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CD050" w14:textId="27569F41" w:rsidR="00DE7A47" w:rsidRDefault="00C128E4" w:rsidP="008C017A">
      <w:pPr>
        <w:pStyle w:val="Heading1"/>
        <w:jc w:val="center"/>
      </w:pPr>
      <w:r>
        <w:rPr>
          <w:noProof/>
          <w:color w:val="800000"/>
        </w:rPr>
        <w:drawing>
          <wp:inline distT="0" distB="0" distL="0" distR="0" wp14:anchorId="78D4BECF" wp14:editId="3A041347">
            <wp:extent cx="3856980" cy="16129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959_CF_AnnivLogo_Final.pdf"/>
                    <pic:cNvPicPr/>
                  </pic:nvPicPr>
                  <pic:blipFill>
                    <a:blip r:embed="rId8"/>
                    <a:stretch>
                      <a:fillRect/>
                    </a:stretch>
                  </pic:blipFill>
                  <pic:spPr>
                    <a:xfrm>
                      <a:off x="0" y="0"/>
                      <a:ext cx="3890680" cy="1627012"/>
                    </a:xfrm>
                    <a:prstGeom prst="rect">
                      <a:avLst/>
                    </a:prstGeom>
                  </pic:spPr>
                </pic:pic>
              </a:graphicData>
            </a:graphic>
          </wp:inline>
        </w:drawing>
      </w:r>
    </w:p>
    <w:p w14:paraId="19C63DD3" w14:textId="079536FC" w:rsidR="000E0421" w:rsidRDefault="000744E5" w:rsidP="000E0421">
      <w:pPr>
        <w:jc w:val="center"/>
        <w:rPr>
          <w:b/>
          <w:color w:val="00A2DC"/>
          <w:sz w:val="40"/>
          <w:szCs w:val="40"/>
        </w:rPr>
      </w:pPr>
      <w:r>
        <w:rPr>
          <w:b/>
          <w:color w:val="00A2DC"/>
          <w:sz w:val="40"/>
          <w:szCs w:val="40"/>
        </w:rPr>
        <w:t xml:space="preserve">Platinum </w:t>
      </w:r>
      <w:r w:rsidR="00DA3D4E">
        <w:rPr>
          <w:b/>
          <w:color w:val="00A2DC"/>
          <w:sz w:val="40"/>
          <w:szCs w:val="40"/>
        </w:rPr>
        <w:t>Endowment Challenge</w:t>
      </w:r>
    </w:p>
    <w:p w14:paraId="667B2056" w14:textId="6767F245" w:rsidR="00C52E7E" w:rsidRPr="006F41F5" w:rsidRDefault="00072B59" w:rsidP="006F41F5">
      <w:pPr>
        <w:jc w:val="center"/>
        <w:rPr>
          <w:b/>
          <w:color w:val="00A2DC"/>
          <w:sz w:val="40"/>
          <w:szCs w:val="40"/>
        </w:rPr>
      </w:pPr>
      <w:r w:rsidRPr="006F41F5">
        <w:rPr>
          <w:b/>
          <w:color w:val="00A2DC"/>
          <w:sz w:val="40"/>
          <w:szCs w:val="40"/>
        </w:rPr>
        <w:t xml:space="preserve">2019 </w:t>
      </w:r>
      <w:r w:rsidR="00A30D5A" w:rsidRPr="006F41F5">
        <w:rPr>
          <w:b/>
          <w:color w:val="00A2DC"/>
          <w:sz w:val="40"/>
          <w:szCs w:val="40"/>
        </w:rPr>
        <w:t>Guidelines and Application</w:t>
      </w:r>
    </w:p>
    <w:p w14:paraId="7009B9B8" w14:textId="77777777" w:rsidR="00EB37A6" w:rsidRDefault="00EB37A6" w:rsidP="004B2777">
      <w:pPr>
        <w:pStyle w:val="Heading1"/>
        <w:jc w:val="center"/>
        <w:rPr>
          <w:rFonts w:ascii="Times" w:hAnsi="Times"/>
          <w:b/>
          <w:color w:val="17365D" w:themeColor="text2" w:themeShade="BF"/>
          <w:sz w:val="36"/>
          <w:szCs w:val="36"/>
        </w:rPr>
      </w:pPr>
    </w:p>
    <w:p w14:paraId="19E3368D" w14:textId="41284E64" w:rsidR="00023545" w:rsidRPr="004B2777" w:rsidRDefault="00023545" w:rsidP="004B2777">
      <w:pPr>
        <w:pStyle w:val="Heading1"/>
        <w:jc w:val="center"/>
        <w:rPr>
          <w:rFonts w:ascii="Times" w:hAnsi="Times"/>
          <w:b/>
          <w:color w:val="17365D" w:themeColor="text2" w:themeShade="BF"/>
          <w:sz w:val="36"/>
          <w:szCs w:val="36"/>
        </w:rPr>
      </w:pPr>
      <w:r>
        <w:rPr>
          <w:rFonts w:ascii="Times" w:hAnsi="Times"/>
          <w:b/>
          <w:color w:val="17365D" w:themeColor="text2" w:themeShade="BF"/>
          <w:sz w:val="36"/>
          <w:szCs w:val="36"/>
        </w:rPr>
        <w:t>Vision</w:t>
      </w:r>
      <w:r w:rsidR="00B20E02">
        <w:rPr>
          <w:rFonts w:ascii="Times" w:hAnsi="Times"/>
          <w:b/>
          <w:color w:val="17365D" w:themeColor="text2" w:themeShade="BF"/>
          <w:sz w:val="36"/>
          <w:szCs w:val="36"/>
        </w:rPr>
        <w:t xml:space="preserve"> and Mission</w:t>
      </w:r>
    </w:p>
    <w:p w14:paraId="57C8A418" w14:textId="0D3F2F39" w:rsidR="004B2777" w:rsidRDefault="006F41F5" w:rsidP="004B2777">
      <w:pPr>
        <w:rPr>
          <w:strike/>
        </w:rPr>
      </w:pPr>
      <w:r>
        <w:t xml:space="preserve">The </w:t>
      </w:r>
      <w:r w:rsidR="004B2777">
        <w:t xml:space="preserve">Community Foundation for Loudoun and Northern Fauquier Counties was founded in 1999 to benefit the towns, countryside, and citizens of Loudoun and Fauquier Counties and surrounding areas. </w:t>
      </w:r>
      <w:r w:rsidR="00B20E02">
        <w:t xml:space="preserve"> W</w:t>
      </w:r>
      <w:r w:rsidR="00A85C7D">
        <w:t>e grow community giving.</w:t>
      </w:r>
      <w:r w:rsidR="00D54D2A">
        <w:t xml:space="preserve"> As part of our 20</w:t>
      </w:r>
      <w:r w:rsidR="00D54D2A" w:rsidRPr="008C017A">
        <w:rPr>
          <w:vertAlign w:val="superscript"/>
        </w:rPr>
        <w:t>th</w:t>
      </w:r>
      <w:r w:rsidR="00D54D2A">
        <w:t xml:space="preserve"> anniversary, the Community Foundation offers a Platinum Endowment Challenge for local Loudoun nonprofit organizations.</w:t>
      </w:r>
    </w:p>
    <w:p w14:paraId="7DB22314" w14:textId="77777777" w:rsidR="00DE7A47" w:rsidRDefault="00DE7A47" w:rsidP="004B2777"/>
    <w:p w14:paraId="057996B9" w14:textId="13D069B1" w:rsidR="002464A9" w:rsidRDefault="002464A9" w:rsidP="002464A9">
      <w:pPr>
        <w:pStyle w:val="Heading1"/>
        <w:jc w:val="center"/>
        <w:rPr>
          <w:rFonts w:ascii="Times" w:hAnsi="Times"/>
          <w:b/>
          <w:color w:val="17365D" w:themeColor="text2" w:themeShade="BF"/>
          <w:sz w:val="36"/>
          <w:szCs w:val="36"/>
        </w:rPr>
      </w:pPr>
      <w:r>
        <w:rPr>
          <w:rFonts w:ascii="Times" w:hAnsi="Times"/>
          <w:b/>
          <w:color w:val="17365D" w:themeColor="text2" w:themeShade="BF"/>
          <w:sz w:val="36"/>
          <w:szCs w:val="36"/>
        </w:rPr>
        <w:t>About the Donors</w:t>
      </w:r>
    </w:p>
    <w:p w14:paraId="105494D3" w14:textId="18AEDE0A" w:rsidR="00620D06" w:rsidRPr="00620D06" w:rsidRDefault="002464A9" w:rsidP="00620D06">
      <w:r>
        <w:t xml:space="preserve">Funding for the </w:t>
      </w:r>
      <w:r w:rsidR="000744E5">
        <w:t xml:space="preserve">Platinum </w:t>
      </w:r>
      <w:r w:rsidR="00DA3D4E">
        <w:t>Endowment Challenge</w:t>
      </w:r>
      <w:r>
        <w:t xml:space="preserve"> </w:t>
      </w:r>
      <w:r w:rsidR="00BC5E7E">
        <w:t xml:space="preserve">is </w:t>
      </w:r>
      <w:r>
        <w:t xml:space="preserve">made possible by </w:t>
      </w:r>
      <w:r w:rsidR="00DA3D4E">
        <w:t>Google</w:t>
      </w:r>
      <w:r w:rsidR="00B20E02">
        <w:t>.</w:t>
      </w:r>
      <w:r w:rsidR="00620D06" w:rsidRPr="00620D06">
        <w:t xml:space="preserve"> </w:t>
      </w:r>
    </w:p>
    <w:p w14:paraId="44A946B1" w14:textId="77777777" w:rsidR="00282F2C" w:rsidRPr="00563A79" w:rsidRDefault="00282F2C">
      <w:pPr>
        <w:rPr>
          <w:sz w:val="16"/>
        </w:rPr>
      </w:pPr>
    </w:p>
    <w:p w14:paraId="696D2CD2" w14:textId="5A417832" w:rsidR="00282F2C" w:rsidRPr="00E861DC" w:rsidRDefault="00480F44" w:rsidP="00E861DC">
      <w:pPr>
        <w:pStyle w:val="Heading2"/>
        <w:rPr>
          <w:rFonts w:ascii="Times" w:hAnsi="Times"/>
          <w:b/>
          <w:color w:val="00B0F0"/>
          <w:sz w:val="36"/>
        </w:rPr>
      </w:pPr>
      <w:r>
        <w:rPr>
          <w:rFonts w:ascii="Times" w:hAnsi="Times"/>
          <w:b/>
          <w:color w:val="00B0F0"/>
          <w:sz w:val="36"/>
        </w:rPr>
        <w:t xml:space="preserve">Platinum </w:t>
      </w:r>
      <w:r w:rsidR="00DA3D4E">
        <w:rPr>
          <w:rFonts w:ascii="Times" w:hAnsi="Times"/>
          <w:b/>
          <w:color w:val="00B0F0"/>
          <w:sz w:val="36"/>
        </w:rPr>
        <w:t>Endowment Challenge</w:t>
      </w:r>
      <w:r w:rsidR="00C52E7E" w:rsidRPr="006F41F5">
        <w:rPr>
          <w:rFonts w:ascii="Times" w:hAnsi="Times"/>
          <w:b/>
          <w:color w:val="00B0F0"/>
          <w:sz w:val="36"/>
        </w:rPr>
        <w:t xml:space="preserve"> ~ </w:t>
      </w:r>
      <w:r w:rsidR="00D93154" w:rsidRPr="006F41F5">
        <w:rPr>
          <w:rFonts w:ascii="Times" w:hAnsi="Times"/>
          <w:b/>
          <w:color w:val="00B0F0"/>
          <w:sz w:val="36"/>
        </w:rPr>
        <w:t>201</w:t>
      </w:r>
      <w:r w:rsidR="00023545" w:rsidRPr="006F41F5">
        <w:rPr>
          <w:rFonts w:ascii="Times" w:hAnsi="Times"/>
          <w:b/>
          <w:color w:val="00B0F0"/>
          <w:sz w:val="36"/>
        </w:rPr>
        <w:t>9</w:t>
      </w:r>
    </w:p>
    <w:p w14:paraId="40ABB047" w14:textId="3F2BB671" w:rsidR="00A474C3" w:rsidRPr="008C017A" w:rsidRDefault="009724A2">
      <w:r>
        <w:t>A</w:t>
      </w:r>
      <w:r w:rsidR="00620D06" w:rsidRPr="008C017A">
        <w:t xml:space="preserve"> gold</w:t>
      </w:r>
      <w:r>
        <w:t>-</w:t>
      </w:r>
      <w:r w:rsidR="00620D06" w:rsidRPr="008C017A">
        <w:t xml:space="preserve">standard </w:t>
      </w:r>
      <w:r>
        <w:t xml:space="preserve">nonprofit </w:t>
      </w:r>
      <w:r w:rsidR="00620D06" w:rsidRPr="008C017A">
        <w:t>endowment</w:t>
      </w:r>
      <w:r w:rsidR="00B20E02">
        <w:t xml:space="preserve"> </w:t>
      </w:r>
      <w:r w:rsidR="00620D06" w:rsidRPr="008C017A">
        <w:t xml:space="preserve">generates enough income to offset 10% </w:t>
      </w:r>
      <w:r>
        <w:t xml:space="preserve">or more </w:t>
      </w:r>
      <w:r w:rsidR="00620D06" w:rsidRPr="008C017A">
        <w:t xml:space="preserve">of </w:t>
      </w:r>
      <w:r>
        <w:t>an</w:t>
      </w:r>
      <w:r w:rsidR="00B20E02">
        <w:t xml:space="preserve"> organization’s</w:t>
      </w:r>
      <w:r w:rsidR="00620D06" w:rsidRPr="008C017A">
        <w:t xml:space="preserve"> annual operating expense.  According to</w:t>
      </w:r>
      <w:r w:rsidR="000744E5" w:rsidRPr="008C017A">
        <w:t xml:space="preserve"> the </w:t>
      </w:r>
      <w:r w:rsidR="000744E5" w:rsidRPr="008C017A">
        <w:rPr>
          <w:i/>
        </w:rPr>
        <w:t xml:space="preserve">Profiles of Loudoun </w:t>
      </w:r>
      <w:r w:rsidR="000744E5" w:rsidRPr="008C017A">
        <w:t>report published by the Community Foundation in April 2019</w:t>
      </w:r>
      <w:r w:rsidR="00620D06" w:rsidRPr="008C017A">
        <w:t>, very few</w:t>
      </w:r>
      <w:r w:rsidR="001A75F5" w:rsidRPr="008C017A">
        <w:t xml:space="preserve"> local nonprofit organizations</w:t>
      </w:r>
      <w:r w:rsidR="00620D06" w:rsidRPr="008C017A">
        <w:t xml:space="preserve"> have an endowment fund</w:t>
      </w:r>
      <w:r w:rsidR="00B20E02">
        <w:t>; n</w:t>
      </w:r>
      <w:r w:rsidR="00620D06" w:rsidRPr="008C017A">
        <w:t xml:space="preserve">one have endowment that meets the gold standard.  As a result, the Community Foundation offers </w:t>
      </w:r>
      <w:r>
        <w:t>an</w:t>
      </w:r>
      <w:r w:rsidR="00620D06" w:rsidRPr="008C017A">
        <w:t xml:space="preserve"> opportunity for five nonprofit organizations to</w:t>
      </w:r>
      <w:r w:rsidR="00D54D2A">
        <w:t xml:space="preserve"> establish an endowment fund if</w:t>
      </w:r>
      <w:r w:rsidR="00620D06" w:rsidRPr="008C017A">
        <w:t xml:space="preserve"> selected for the 2019 </w:t>
      </w:r>
      <w:r w:rsidR="00D54D2A">
        <w:t xml:space="preserve">Platinum </w:t>
      </w:r>
      <w:r w:rsidR="00620D06" w:rsidRPr="008C017A">
        <w:t>Endowment Challenge.</w:t>
      </w:r>
    </w:p>
    <w:p w14:paraId="5434887B" w14:textId="77777777" w:rsidR="00620D06" w:rsidRDefault="00620D06">
      <w:pPr>
        <w:rPr>
          <w:color w:val="000000"/>
        </w:rPr>
      </w:pPr>
    </w:p>
    <w:p w14:paraId="521CF567" w14:textId="5C0C6570" w:rsidR="009724A2" w:rsidRPr="002878EC" w:rsidRDefault="009724A2">
      <w:pPr>
        <w:rPr>
          <w:color w:val="000000" w:themeColor="text1"/>
        </w:rPr>
      </w:pPr>
      <w:r>
        <w:rPr>
          <w:color w:val="000000"/>
        </w:rPr>
        <w:t>To meet the Challenge, s</w:t>
      </w:r>
      <w:r w:rsidR="00620D06">
        <w:rPr>
          <w:color w:val="000000"/>
        </w:rPr>
        <w:t xml:space="preserve">elected organizations </w:t>
      </w:r>
      <w:r w:rsidR="00A16DF6">
        <w:rPr>
          <w:color w:val="000000"/>
        </w:rPr>
        <w:t>must</w:t>
      </w:r>
      <w:r w:rsidR="00620D06">
        <w:rPr>
          <w:color w:val="000000"/>
        </w:rPr>
        <w:t xml:space="preserve"> commit </w:t>
      </w:r>
      <w:r>
        <w:rPr>
          <w:color w:val="000000"/>
        </w:rPr>
        <w:t xml:space="preserve">to </w:t>
      </w:r>
      <w:r w:rsidR="00620D06">
        <w:rPr>
          <w:color w:val="000000"/>
        </w:rPr>
        <w:t>raising $10,000</w:t>
      </w:r>
      <w:r>
        <w:rPr>
          <w:color w:val="000000"/>
        </w:rPr>
        <w:t xml:space="preserve"> in matching funds for their organizational benefit for either (a) reserve funds or (b) endowment funds. Note that reserve funds are held by the organization</w:t>
      </w:r>
      <w:r w:rsidR="00E36456">
        <w:rPr>
          <w:color w:val="000000"/>
        </w:rPr>
        <w:t>, typically in a separate checking account</w:t>
      </w:r>
      <w:r w:rsidR="00A16DF6">
        <w:rPr>
          <w:color w:val="000000"/>
        </w:rPr>
        <w:t xml:space="preserve"> or accounted for separately from annual operations funds</w:t>
      </w:r>
      <w:r>
        <w:rPr>
          <w:color w:val="000000"/>
        </w:rPr>
        <w:t>; endowment funds will be stewarded by the Community Foundation.</w:t>
      </w:r>
      <w:r w:rsidR="00CF4E37">
        <w:rPr>
          <w:color w:val="000000"/>
        </w:rPr>
        <w:t xml:space="preserve">  </w:t>
      </w:r>
      <w:r w:rsidR="002878EC" w:rsidRPr="002878EC">
        <w:rPr>
          <w:color w:val="000000" w:themeColor="text1"/>
        </w:rPr>
        <w:t>Newly raised funds must be secured by the organization in order to meet the $10,000 requirement.</w:t>
      </w:r>
    </w:p>
    <w:p w14:paraId="48232FAC" w14:textId="08E8C35D" w:rsidR="009724A2" w:rsidRDefault="009724A2">
      <w:pPr>
        <w:rPr>
          <w:color w:val="000000"/>
        </w:rPr>
      </w:pPr>
    </w:p>
    <w:p w14:paraId="649B6D26" w14:textId="69C086A1" w:rsidR="009724A2" w:rsidRDefault="009724A2">
      <w:pPr>
        <w:rPr>
          <w:color w:val="000000"/>
        </w:rPr>
      </w:pPr>
      <w:r w:rsidRPr="008C017A">
        <w:rPr>
          <w:color w:val="000000"/>
          <w:u w:val="single"/>
        </w:rPr>
        <w:t>Raising Reserve Funds</w:t>
      </w:r>
      <w:r>
        <w:rPr>
          <w:color w:val="000000"/>
        </w:rPr>
        <w:t xml:space="preserve">:  Organizations with less than three months of </w:t>
      </w:r>
      <w:r w:rsidR="00E36456">
        <w:rPr>
          <w:color w:val="000000"/>
        </w:rPr>
        <w:t>r</w:t>
      </w:r>
      <w:r>
        <w:rPr>
          <w:color w:val="000000"/>
        </w:rPr>
        <w:t xml:space="preserve">eserve funds may apply for the Challenge with a plan and commitment to raise $10,000 in </w:t>
      </w:r>
      <w:r w:rsidR="00E36456">
        <w:rPr>
          <w:color w:val="000000"/>
        </w:rPr>
        <w:t>r</w:t>
      </w:r>
      <w:r>
        <w:rPr>
          <w:color w:val="000000"/>
        </w:rPr>
        <w:t xml:space="preserve">eserve funds, or a combination of </w:t>
      </w:r>
      <w:r w:rsidR="00E36456">
        <w:rPr>
          <w:color w:val="000000"/>
        </w:rPr>
        <w:t>r</w:t>
      </w:r>
      <w:r>
        <w:rPr>
          <w:color w:val="000000"/>
        </w:rPr>
        <w:t xml:space="preserve">eserve and </w:t>
      </w:r>
      <w:r w:rsidR="00E36456">
        <w:rPr>
          <w:color w:val="000000"/>
        </w:rPr>
        <w:t>e</w:t>
      </w:r>
      <w:r>
        <w:rPr>
          <w:color w:val="000000"/>
        </w:rPr>
        <w:t>ndowment Funds</w:t>
      </w:r>
      <w:r w:rsidR="00E36456">
        <w:rPr>
          <w:color w:val="000000"/>
        </w:rPr>
        <w:t xml:space="preserve"> in order to bring the organization’s reserve to three months</w:t>
      </w:r>
      <w:r>
        <w:rPr>
          <w:color w:val="000000"/>
        </w:rPr>
        <w:t>.</w:t>
      </w:r>
      <w:r w:rsidR="00D54D2A" w:rsidRPr="00D54D2A">
        <w:rPr>
          <w:color w:val="000000"/>
        </w:rPr>
        <w:t xml:space="preserve"> </w:t>
      </w:r>
      <w:r w:rsidR="00D54D2A">
        <w:rPr>
          <w:color w:val="000000"/>
        </w:rPr>
        <w:t xml:space="preserve">In return, the Community Foundation will match the $10,000 raised, per selected organization, as a grant to the organizations’ endowment fund for a total endowment of $10,000.  </w:t>
      </w:r>
      <w:r w:rsidR="00E01DC0">
        <w:rPr>
          <w:color w:val="000000"/>
        </w:rPr>
        <w:t>For example, a successful organization will raise $10,000 in reserve funds held by the organization and $10,000 in endowment held by the Community Foundation.</w:t>
      </w:r>
    </w:p>
    <w:p w14:paraId="5F1DBEB9" w14:textId="77777777" w:rsidR="00CF4E37" w:rsidRDefault="00CF4E37">
      <w:pPr>
        <w:rPr>
          <w:color w:val="000000"/>
        </w:rPr>
      </w:pPr>
    </w:p>
    <w:p w14:paraId="6F26CB3F" w14:textId="147274E8" w:rsidR="009724A2" w:rsidRDefault="009724A2">
      <w:pPr>
        <w:rPr>
          <w:color w:val="000000"/>
        </w:rPr>
      </w:pPr>
      <w:r w:rsidRPr="008C017A">
        <w:rPr>
          <w:color w:val="000000"/>
          <w:u w:val="single"/>
        </w:rPr>
        <w:t>Raising Endowment Funds</w:t>
      </w:r>
      <w:r>
        <w:rPr>
          <w:color w:val="000000"/>
        </w:rPr>
        <w:t>: Organizations with three</w:t>
      </w:r>
      <w:r w:rsidR="00E36456">
        <w:rPr>
          <w:color w:val="000000"/>
        </w:rPr>
        <w:t xml:space="preserve"> </w:t>
      </w:r>
      <w:r>
        <w:rPr>
          <w:color w:val="000000"/>
        </w:rPr>
        <w:t>or more</w:t>
      </w:r>
      <w:r w:rsidR="00E36456">
        <w:rPr>
          <w:color w:val="000000"/>
        </w:rPr>
        <w:t xml:space="preserve"> months</w:t>
      </w:r>
      <w:r>
        <w:rPr>
          <w:color w:val="000000"/>
        </w:rPr>
        <w:t xml:space="preserve"> of </w:t>
      </w:r>
      <w:r w:rsidR="00E36456">
        <w:rPr>
          <w:color w:val="000000"/>
        </w:rPr>
        <w:t>r</w:t>
      </w:r>
      <w:r>
        <w:rPr>
          <w:color w:val="000000"/>
        </w:rPr>
        <w:t>eserve funds must apply the Challenge to raise endowment</w:t>
      </w:r>
      <w:r w:rsidR="00E36456" w:rsidRPr="00E36456">
        <w:rPr>
          <w:color w:val="000000"/>
        </w:rPr>
        <w:t xml:space="preserve"> </w:t>
      </w:r>
      <w:r w:rsidR="00E36456">
        <w:rPr>
          <w:color w:val="000000"/>
        </w:rPr>
        <w:t>within the Community Foundation; in return, the Community Foundation will match the $10,000 raised, per selected organization, as a grant to the organizations’ endowment fund</w:t>
      </w:r>
      <w:r w:rsidR="00D54D2A">
        <w:rPr>
          <w:color w:val="000000"/>
        </w:rPr>
        <w:t xml:space="preserve"> for a total endowment of $20,000</w:t>
      </w:r>
      <w:r w:rsidR="00E36456">
        <w:rPr>
          <w:color w:val="000000"/>
        </w:rPr>
        <w:t xml:space="preserve">.  </w:t>
      </w:r>
    </w:p>
    <w:p w14:paraId="4B29DF26" w14:textId="77777777" w:rsidR="009724A2" w:rsidRDefault="009724A2">
      <w:pPr>
        <w:rPr>
          <w:color w:val="000000"/>
        </w:rPr>
      </w:pPr>
    </w:p>
    <w:p w14:paraId="4BE5F2CD" w14:textId="132A9EBE" w:rsidR="006B2EAD" w:rsidRDefault="00E36456">
      <w:pPr>
        <w:rPr>
          <w:color w:val="000000"/>
        </w:rPr>
      </w:pPr>
      <w:r>
        <w:rPr>
          <w:color w:val="000000"/>
        </w:rPr>
        <w:t xml:space="preserve">In the circumstance whereby </w:t>
      </w:r>
      <w:r w:rsidR="00D54D2A">
        <w:rPr>
          <w:color w:val="000000"/>
        </w:rPr>
        <w:t>one or more</w:t>
      </w:r>
      <w:r>
        <w:rPr>
          <w:color w:val="000000"/>
        </w:rPr>
        <w:t xml:space="preserve"> selected organization does not raise $10,000 as proposed, remaining funds will be offered to</w:t>
      </w:r>
      <w:r w:rsidR="00D54D2A">
        <w:rPr>
          <w:color w:val="000000"/>
        </w:rPr>
        <w:t xml:space="preserve"> the remaining</w:t>
      </w:r>
      <w:r>
        <w:rPr>
          <w:color w:val="000000"/>
        </w:rPr>
        <w:t xml:space="preserve"> successful organizations on a matching basis with an extended timeline.</w:t>
      </w:r>
    </w:p>
    <w:p w14:paraId="46A04DE7" w14:textId="0ED95EC7" w:rsidR="008E75B4" w:rsidRDefault="008E75B4">
      <w:pPr>
        <w:rPr>
          <w:color w:val="000000"/>
        </w:rPr>
      </w:pPr>
    </w:p>
    <w:p w14:paraId="4867C4B6" w14:textId="3632ED8D" w:rsidR="008E75B4" w:rsidRDefault="008E75B4" w:rsidP="008E75B4">
      <w:r w:rsidRPr="008E75B4">
        <w:rPr>
          <w:i/>
          <w:color w:val="000000"/>
        </w:rPr>
        <w:t>Important note about endowment:</w:t>
      </w:r>
      <w:r>
        <w:rPr>
          <w:color w:val="000000"/>
        </w:rPr>
        <w:t xml:space="preserve">  </w:t>
      </w:r>
      <w:r w:rsidRPr="008E75B4">
        <w:rPr>
          <w:color w:val="000000"/>
        </w:rPr>
        <w:t>Endowment matched by the Community Foundation will be considered permanent endowment. Funds raised or matched won’t be spent, but permanently invested to generate earnings for annual distribution.  As a rule, an endowment will generate up to 5% of the fund’s principal in annual distributions</w:t>
      </w:r>
      <w:r w:rsidR="00480F44">
        <w:rPr>
          <w:color w:val="000000"/>
        </w:rPr>
        <w:t>,</w:t>
      </w:r>
      <w:r w:rsidRPr="008E75B4">
        <w:rPr>
          <w:color w:val="000000"/>
        </w:rPr>
        <w:t xml:space="preserve"> depending on market conditions and time in investment market.</w:t>
      </w:r>
      <w:r>
        <w:rPr>
          <w:rFonts w:ascii="Helvetica" w:hAnsi="Helvetica"/>
          <w:color w:val="000000"/>
          <w:sz w:val="18"/>
          <w:szCs w:val="18"/>
        </w:rPr>
        <w:t xml:space="preserve">  </w:t>
      </w:r>
    </w:p>
    <w:p w14:paraId="2986E66A" w14:textId="37422B41" w:rsidR="00664132" w:rsidRDefault="00664132">
      <w:pPr>
        <w:rPr>
          <w:color w:val="000000"/>
        </w:rPr>
      </w:pPr>
    </w:p>
    <w:p w14:paraId="1B05F921" w14:textId="77777777" w:rsidR="00664132" w:rsidRPr="008C017A" w:rsidRDefault="00664132" w:rsidP="00664132">
      <w:pPr>
        <w:rPr>
          <w:color w:val="000000" w:themeColor="text1"/>
          <w:sz w:val="28"/>
          <w:szCs w:val="28"/>
        </w:rPr>
      </w:pPr>
      <w:r w:rsidRPr="008C017A">
        <w:rPr>
          <w:b/>
          <w:color w:val="000000" w:themeColor="text1"/>
          <w:sz w:val="28"/>
          <w:szCs w:val="28"/>
        </w:rPr>
        <w:t>A Pre-Application and Interest Session</w:t>
      </w:r>
    </w:p>
    <w:p w14:paraId="00821FAE" w14:textId="5F0DF9BF" w:rsidR="00664132" w:rsidRPr="008C017A" w:rsidRDefault="00664132" w:rsidP="00664132">
      <w:pPr>
        <w:rPr>
          <w:color w:val="000000" w:themeColor="text1"/>
        </w:rPr>
      </w:pPr>
      <w:r w:rsidRPr="008C017A">
        <w:rPr>
          <w:color w:val="000000" w:themeColor="text1"/>
        </w:rPr>
        <w:t>A</w:t>
      </w:r>
      <w:r w:rsidR="005A2B1C">
        <w:rPr>
          <w:color w:val="000000" w:themeColor="text1"/>
        </w:rPr>
        <w:t xml:space="preserve">n </w:t>
      </w:r>
      <w:r w:rsidR="005A2B1C" w:rsidRPr="00480F44">
        <w:rPr>
          <w:color w:val="000000" w:themeColor="text1"/>
        </w:rPr>
        <w:t>optional</w:t>
      </w:r>
      <w:r w:rsidR="005A2B1C">
        <w:rPr>
          <w:color w:val="000000" w:themeColor="text1"/>
        </w:rPr>
        <w:t xml:space="preserve"> </w:t>
      </w:r>
      <w:r w:rsidRPr="008C017A">
        <w:rPr>
          <w:color w:val="000000" w:themeColor="text1"/>
        </w:rPr>
        <w:t xml:space="preserve">pre-application and interest session will be offered </w:t>
      </w:r>
      <w:r w:rsidR="00E01DC0" w:rsidRPr="00480F44">
        <w:rPr>
          <w:b/>
          <w:color w:val="000000" w:themeColor="text1"/>
        </w:rPr>
        <w:t>Wednesday, September 4</w:t>
      </w:r>
      <w:r w:rsidR="008C017A" w:rsidRPr="00480F44">
        <w:rPr>
          <w:b/>
          <w:color w:val="000000" w:themeColor="text1"/>
        </w:rPr>
        <w:t>, 2019</w:t>
      </w:r>
      <w:r w:rsidRPr="008C017A">
        <w:rPr>
          <w:color w:val="000000" w:themeColor="text1"/>
        </w:rPr>
        <w:t xml:space="preserve"> from 9:00 to 10:00 </w:t>
      </w:r>
      <w:r w:rsidR="008C017A">
        <w:rPr>
          <w:color w:val="000000" w:themeColor="text1"/>
        </w:rPr>
        <w:t xml:space="preserve">a.m. </w:t>
      </w:r>
      <w:r w:rsidRPr="008C017A">
        <w:rPr>
          <w:color w:val="000000" w:themeColor="text1"/>
        </w:rPr>
        <w:t xml:space="preserve">at the Claude Moore Nonprofit Training Center at 714 East Market Street, Leesburg, VA 20176.  </w:t>
      </w:r>
      <w:r w:rsidR="00480F44">
        <w:rPr>
          <w:color w:val="000000" w:themeColor="text1"/>
        </w:rPr>
        <w:t>If planning to attend, please RSVP to Nicole Acosta at nicole@communityfoundationlf.org.</w:t>
      </w:r>
    </w:p>
    <w:p w14:paraId="0DB14D37" w14:textId="65EBE522" w:rsidR="00F46EF1" w:rsidRDefault="00F46EF1">
      <w:pPr>
        <w:rPr>
          <w:color w:val="000000"/>
        </w:rPr>
      </w:pPr>
    </w:p>
    <w:p w14:paraId="4BF6CA3A" w14:textId="43E84374" w:rsidR="00282F2C" w:rsidRPr="00E15611" w:rsidRDefault="00F32D42" w:rsidP="00282F2C">
      <w:pPr>
        <w:pStyle w:val="Heading1"/>
        <w:rPr>
          <w:rFonts w:ascii="Times" w:hAnsi="Times"/>
          <w:b/>
        </w:rPr>
      </w:pPr>
      <w:r>
        <w:rPr>
          <w:rFonts w:ascii="Times" w:hAnsi="Times"/>
          <w:b/>
        </w:rPr>
        <w:t>Eligibility Requirements</w:t>
      </w:r>
      <w:r w:rsidR="00696175">
        <w:rPr>
          <w:rFonts w:ascii="Times" w:hAnsi="Times"/>
          <w:b/>
        </w:rPr>
        <w:t xml:space="preserve"> for Applicant Organizations</w:t>
      </w:r>
      <w:r>
        <w:rPr>
          <w:rFonts w:ascii="Times" w:hAnsi="Times"/>
          <w:b/>
        </w:rPr>
        <w:t>:</w:t>
      </w:r>
    </w:p>
    <w:p w14:paraId="1286F7E1" w14:textId="2FB05481" w:rsidR="00F32D42" w:rsidRDefault="00696175" w:rsidP="00F32D42">
      <w:pPr>
        <w:pStyle w:val="ListParagraph"/>
        <w:numPr>
          <w:ilvl w:val="0"/>
          <w:numId w:val="19"/>
        </w:numPr>
        <w:autoSpaceDE w:val="0"/>
        <w:autoSpaceDN w:val="0"/>
        <w:adjustRightInd w:val="0"/>
        <w:rPr>
          <w:color w:val="000000"/>
        </w:rPr>
      </w:pPr>
      <w:r>
        <w:rPr>
          <w:color w:val="000000"/>
        </w:rPr>
        <w:t>Must</w:t>
      </w:r>
      <w:r w:rsidR="00F32D42" w:rsidRPr="00F32D42">
        <w:rPr>
          <w:color w:val="000000"/>
        </w:rPr>
        <w:t xml:space="preserve"> </w:t>
      </w:r>
      <w:r w:rsidR="00F32D42">
        <w:rPr>
          <w:color w:val="000000"/>
        </w:rPr>
        <w:t>be</w:t>
      </w:r>
      <w:r w:rsidR="00F32D42" w:rsidRPr="00F32D42">
        <w:rPr>
          <w:color w:val="000000"/>
        </w:rPr>
        <w:t xml:space="preserve"> </w:t>
      </w:r>
      <w:r w:rsidR="00F32D42">
        <w:rPr>
          <w:color w:val="000000"/>
        </w:rPr>
        <w:t xml:space="preserve">a </w:t>
      </w:r>
      <w:r w:rsidR="00F32D42" w:rsidRPr="00F32D42">
        <w:rPr>
          <w:color w:val="000000"/>
        </w:rPr>
        <w:t>501(c)(3) non</w:t>
      </w:r>
      <w:r w:rsidR="00F32D42">
        <w:rPr>
          <w:color w:val="000000"/>
        </w:rPr>
        <w:t>profit public charity</w:t>
      </w:r>
      <w:r w:rsidR="00A16DF6">
        <w:rPr>
          <w:color w:val="000000"/>
        </w:rPr>
        <w:t xml:space="preserve"> working in arts &amp; culture, human services, nature</w:t>
      </w:r>
      <w:r w:rsidR="00480F44">
        <w:rPr>
          <w:color w:val="000000"/>
        </w:rPr>
        <w:t>/animal welfare</w:t>
      </w:r>
      <w:r w:rsidR="00A16DF6">
        <w:rPr>
          <w:color w:val="000000"/>
        </w:rPr>
        <w:t>, and/or education</w:t>
      </w:r>
      <w:r w:rsidR="006F41F5">
        <w:rPr>
          <w:color w:val="000000"/>
        </w:rPr>
        <w:t>;</w:t>
      </w:r>
    </w:p>
    <w:p w14:paraId="3C0789D9" w14:textId="7BFDC983" w:rsidR="00F32D42" w:rsidRDefault="00620D06" w:rsidP="00F32D42">
      <w:pPr>
        <w:pStyle w:val="ListParagraph"/>
        <w:numPr>
          <w:ilvl w:val="0"/>
          <w:numId w:val="19"/>
        </w:numPr>
        <w:autoSpaceDE w:val="0"/>
        <w:autoSpaceDN w:val="0"/>
        <w:adjustRightInd w:val="0"/>
        <w:rPr>
          <w:color w:val="000000"/>
        </w:rPr>
      </w:pPr>
      <w:r>
        <w:rPr>
          <w:color w:val="000000"/>
        </w:rPr>
        <w:t>Must be headquartered in Loudoun County</w:t>
      </w:r>
      <w:r w:rsidR="00A16DF6">
        <w:rPr>
          <w:color w:val="000000"/>
        </w:rPr>
        <w:t xml:space="preserve"> and </w:t>
      </w:r>
      <w:r w:rsidR="00D54D2A">
        <w:rPr>
          <w:color w:val="000000"/>
        </w:rPr>
        <w:t xml:space="preserve">directly </w:t>
      </w:r>
      <w:r w:rsidR="00A16DF6">
        <w:rPr>
          <w:color w:val="000000"/>
        </w:rPr>
        <w:t>serving its residents</w:t>
      </w:r>
      <w:r>
        <w:rPr>
          <w:color w:val="000000"/>
        </w:rPr>
        <w:t>;</w:t>
      </w:r>
    </w:p>
    <w:p w14:paraId="5AAA4221" w14:textId="522891BD" w:rsidR="006F5895" w:rsidRDefault="006F5895" w:rsidP="00F32D42">
      <w:pPr>
        <w:pStyle w:val="ListParagraph"/>
        <w:numPr>
          <w:ilvl w:val="0"/>
          <w:numId w:val="19"/>
        </w:numPr>
        <w:autoSpaceDE w:val="0"/>
        <w:autoSpaceDN w:val="0"/>
        <w:adjustRightInd w:val="0"/>
        <w:rPr>
          <w:color w:val="000000"/>
        </w:rPr>
      </w:pPr>
      <w:r>
        <w:rPr>
          <w:color w:val="000000"/>
        </w:rPr>
        <w:t>M</w:t>
      </w:r>
      <w:r w:rsidR="00A16DF6">
        <w:rPr>
          <w:color w:val="000000"/>
        </w:rPr>
        <w:t>ay</w:t>
      </w:r>
      <w:r>
        <w:rPr>
          <w:color w:val="000000"/>
        </w:rPr>
        <w:t xml:space="preserve"> not currently have an endowment</w:t>
      </w:r>
      <w:r w:rsidR="00A16DF6">
        <w:rPr>
          <w:color w:val="000000"/>
        </w:rPr>
        <w:t xml:space="preserve"> or quasi-endowment</w:t>
      </w:r>
      <w:r>
        <w:rPr>
          <w:color w:val="000000"/>
        </w:rPr>
        <w:t xml:space="preserve"> fund;</w:t>
      </w:r>
    </w:p>
    <w:p w14:paraId="2864DF14" w14:textId="49D4EB2E" w:rsidR="002878EC" w:rsidRPr="002878EC" w:rsidRDefault="00620D06" w:rsidP="002878EC">
      <w:pPr>
        <w:pStyle w:val="ListParagraph"/>
        <w:numPr>
          <w:ilvl w:val="0"/>
          <w:numId w:val="19"/>
        </w:numPr>
        <w:autoSpaceDE w:val="0"/>
        <w:autoSpaceDN w:val="0"/>
        <w:adjustRightInd w:val="0"/>
        <w:rPr>
          <w:color w:val="000000" w:themeColor="text1"/>
        </w:rPr>
      </w:pPr>
      <w:r w:rsidRPr="00E01DC0">
        <w:rPr>
          <w:color w:val="000000" w:themeColor="text1"/>
          <w:szCs w:val="24"/>
        </w:rPr>
        <w:t xml:space="preserve">Must </w:t>
      </w:r>
      <w:r w:rsidR="00E80D78" w:rsidRPr="00E01DC0">
        <w:rPr>
          <w:color w:val="000000" w:themeColor="text1"/>
          <w:szCs w:val="24"/>
        </w:rPr>
        <w:t>commit to raising $10,000 within the one-year grant cycle to establish</w:t>
      </w:r>
      <w:r w:rsidR="00442498" w:rsidRPr="00E01DC0">
        <w:rPr>
          <w:color w:val="000000" w:themeColor="text1"/>
          <w:szCs w:val="24"/>
        </w:rPr>
        <w:t xml:space="preserve"> </w:t>
      </w:r>
      <w:r w:rsidR="00E80D78" w:rsidRPr="00E01DC0">
        <w:rPr>
          <w:color w:val="000000" w:themeColor="text1"/>
          <w:szCs w:val="24"/>
        </w:rPr>
        <w:t>a</w:t>
      </w:r>
      <w:r w:rsidR="00D54D2A" w:rsidRPr="00E01DC0">
        <w:rPr>
          <w:color w:val="000000" w:themeColor="text1"/>
          <w:szCs w:val="24"/>
        </w:rPr>
        <w:t xml:space="preserve"> permanent</w:t>
      </w:r>
      <w:r w:rsidR="00E80D78" w:rsidRPr="00E01DC0">
        <w:rPr>
          <w:color w:val="000000" w:themeColor="text1"/>
          <w:szCs w:val="24"/>
        </w:rPr>
        <w:t xml:space="preserve"> endowment fun</w:t>
      </w:r>
      <w:r w:rsidR="008E75B4" w:rsidRPr="00E01DC0">
        <w:rPr>
          <w:color w:val="000000" w:themeColor="text1"/>
          <w:szCs w:val="24"/>
        </w:rPr>
        <w:t xml:space="preserve">d </w:t>
      </w:r>
      <w:r w:rsidR="00E80D78" w:rsidRPr="00E01DC0">
        <w:rPr>
          <w:color w:val="000000" w:themeColor="text1"/>
          <w:szCs w:val="24"/>
        </w:rPr>
        <w:t>with</w:t>
      </w:r>
      <w:r w:rsidR="00A16DF6" w:rsidRPr="00E01DC0">
        <w:rPr>
          <w:color w:val="000000" w:themeColor="text1"/>
          <w:szCs w:val="24"/>
        </w:rPr>
        <w:t>in</w:t>
      </w:r>
      <w:r w:rsidR="00E80D78" w:rsidRPr="00E01DC0">
        <w:rPr>
          <w:color w:val="000000" w:themeColor="text1"/>
          <w:szCs w:val="24"/>
        </w:rPr>
        <w:t xml:space="preserve"> the Community Foundation for Loudoun and Northern Fauquier Counties</w:t>
      </w:r>
      <w:r w:rsidR="00165970" w:rsidRPr="00E01DC0">
        <w:rPr>
          <w:color w:val="000000" w:themeColor="text1"/>
          <w:szCs w:val="24"/>
        </w:rPr>
        <w:t xml:space="preserve"> (</w:t>
      </w:r>
      <w:hyperlink r:id="rId9" w:history="1">
        <w:r w:rsidR="00165970" w:rsidRPr="00E01DC0">
          <w:rPr>
            <w:rStyle w:val="Hyperlink"/>
            <w:color w:val="000000" w:themeColor="text1"/>
            <w:szCs w:val="24"/>
          </w:rPr>
          <w:t>sample fund agreement found here</w:t>
        </w:r>
      </w:hyperlink>
      <w:r w:rsidR="00165970" w:rsidRPr="00E01DC0">
        <w:rPr>
          <w:color w:val="000000" w:themeColor="text1"/>
          <w:szCs w:val="24"/>
        </w:rPr>
        <w:t>)</w:t>
      </w:r>
      <w:r w:rsidR="008E75B4" w:rsidRPr="00E01DC0">
        <w:rPr>
          <w:color w:val="000000" w:themeColor="text1"/>
          <w:szCs w:val="24"/>
        </w:rPr>
        <w:t xml:space="preserve"> </w:t>
      </w:r>
      <w:r w:rsidR="008E75B4" w:rsidRPr="00E01DC0">
        <w:rPr>
          <w:i/>
          <w:color w:val="000000" w:themeColor="text1"/>
          <w:szCs w:val="24"/>
        </w:rPr>
        <w:t xml:space="preserve">or </w:t>
      </w:r>
      <w:r w:rsidR="008E75B4" w:rsidRPr="00E01DC0">
        <w:rPr>
          <w:color w:val="000000" w:themeColor="text1"/>
          <w:szCs w:val="24"/>
        </w:rPr>
        <w:t>establish</w:t>
      </w:r>
      <w:r w:rsidR="00E01DC0" w:rsidRPr="00E01DC0">
        <w:rPr>
          <w:color w:val="000000" w:themeColor="text1"/>
          <w:szCs w:val="24"/>
        </w:rPr>
        <w:t>/</w:t>
      </w:r>
      <w:r w:rsidR="008E75B4" w:rsidRPr="00E01DC0">
        <w:rPr>
          <w:color w:val="000000" w:themeColor="text1"/>
          <w:szCs w:val="24"/>
        </w:rPr>
        <w:t>add to a reserve fund separate from the organization’s operating fund if the organization has less than three months of operating fund already in reserve.</w:t>
      </w:r>
      <w:r w:rsidR="002878EC">
        <w:rPr>
          <w:color w:val="000000" w:themeColor="text1"/>
          <w:szCs w:val="24"/>
        </w:rPr>
        <w:t xml:space="preserve">  </w:t>
      </w:r>
      <w:r w:rsidR="002878EC" w:rsidRPr="00480F44">
        <w:rPr>
          <w:i/>
          <w:color w:val="000000" w:themeColor="text1"/>
        </w:rPr>
        <w:t>Newly raised funds</w:t>
      </w:r>
      <w:r w:rsidR="002878EC" w:rsidRPr="002878EC">
        <w:rPr>
          <w:color w:val="000000" w:themeColor="text1"/>
        </w:rPr>
        <w:t xml:space="preserve"> must be secured by the organization in order to meet the $10,000 requirement.</w:t>
      </w:r>
    </w:p>
    <w:p w14:paraId="77AD6B51" w14:textId="26C8ECD1" w:rsidR="008E75B4" w:rsidRDefault="008E75B4" w:rsidP="008E75B4">
      <w:pPr>
        <w:autoSpaceDE w:val="0"/>
        <w:autoSpaceDN w:val="0"/>
        <w:adjustRightInd w:val="0"/>
        <w:rPr>
          <w:color w:val="000000"/>
        </w:rPr>
      </w:pPr>
    </w:p>
    <w:p w14:paraId="0531E1A0" w14:textId="79699DE0" w:rsidR="008E75B4" w:rsidRPr="008E75B4" w:rsidRDefault="008E75B4" w:rsidP="008E75B4">
      <w:pPr>
        <w:autoSpaceDE w:val="0"/>
        <w:autoSpaceDN w:val="0"/>
        <w:adjustRightInd w:val="0"/>
        <w:rPr>
          <w:rFonts w:ascii="Times" w:eastAsia="Times" w:hAnsi="Times"/>
          <w:b/>
          <w:color w:val="000000"/>
          <w:szCs w:val="20"/>
        </w:rPr>
      </w:pPr>
      <w:r w:rsidRPr="008E75B4">
        <w:rPr>
          <w:rFonts w:ascii="Times" w:eastAsia="Times" w:hAnsi="Times"/>
          <w:b/>
          <w:color w:val="000000"/>
          <w:szCs w:val="20"/>
        </w:rPr>
        <w:t>Definitions:</w:t>
      </w:r>
    </w:p>
    <w:p w14:paraId="592A2AA3" w14:textId="5D6B7CEB" w:rsidR="008E75B4" w:rsidRPr="008E75B4" w:rsidRDefault="008E75B4" w:rsidP="008E75B4">
      <w:pPr>
        <w:pStyle w:val="ListParagraph"/>
        <w:numPr>
          <w:ilvl w:val="0"/>
          <w:numId w:val="26"/>
        </w:numPr>
        <w:rPr>
          <w:color w:val="000000"/>
        </w:rPr>
      </w:pPr>
      <w:r w:rsidRPr="008E75B4">
        <w:rPr>
          <w:i/>
          <w:color w:val="000000"/>
        </w:rPr>
        <w:t>Quasi-endowment</w:t>
      </w:r>
      <w:r w:rsidRPr="008E75B4">
        <w:rPr>
          <w:color w:val="000000"/>
        </w:rPr>
        <w:t>: refers to unrestricted funds that a nonprofit Board of directors has designated to be set aside and treated as a permanent investment resource. However, future boards have full access to the funds, including principal.</w:t>
      </w:r>
      <w:r w:rsidR="00E01DC0">
        <w:rPr>
          <w:color w:val="000000"/>
        </w:rPr>
        <w:t xml:space="preserve">  A percentage of the endowment generates distributions generally made once per year based on market value, </w:t>
      </w:r>
      <w:r w:rsidR="00E01DC0" w:rsidRPr="00E01DC0">
        <w:rPr>
          <w:i/>
          <w:color w:val="000000"/>
        </w:rPr>
        <w:t>etc</w:t>
      </w:r>
      <w:r w:rsidR="00E01DC0">
        <w:rPr>
          <w:color w:val="000000"/>
        </w:rPr>
        <w:t>.</w:t>
      </w:r>
    </w:p>
    <w:p w14:paraId="7AD31DA6" w14:textId="03C27BA2" w:rsidR="008E75B4" w:rsidRPr="008E75B4" w:rsidRDefault="008E75B4" w:rsidP="008E75B4">
      <w:pPr>
        <w:pStyle w:val="ListParagraph"/>
        <w:numPr>
          <w:ilvl w:val="0"/>
          <w:numId w:val="26"/>
        </w:numPr>
        <w:rPr>
          <w:color w:val="000000"/>
        </w:rPr>
      </w:pPr>
      <w:r w:rsidRPr="008E75B4">
        <w:rPr>
          <w:i/>
          <w:color w:val="000000"/>
        </w:rPr>
        <w:t>Endowment:</w:t>
      </w:r>
      <w:r w:rsidRPr="008E75B4">
        <w:rPr>
          <w:color w:val="000000"/>
        </w:rPr>
        <w:t xml:space="preserve"> refers to a permanent resource</w:t>
      </w:r>
      <w:r w:rsidR="00E01DC0">
        <w:rPr>
          <w:color w:val="000000"/>
        </w:rPr>
        <w:t>.  W</w:t>
      </w:r>
      <w:r w:rsidRPr="008E75B4">
        <w:rPr>
          <w:color w:val="000000"/>
        </w:rPr>
        <w:t>hen funds are raised from donors with that intent, the funds within must honor donor intent.  Use of principal or corpus is generally considered a breach of donor intent.</w:t>
      </w:r>
      <w:r w:rsidR="00E01DC0">
        <w:rPr>
          <w:color w:val="000000"/>
        </w:rPr>
        <w:t xml:space="preserve">  A percentage of the endowment generates distributions generally made once per year based on market value, </w:t>
      </w:r>
      <w:r w:rsidR="00E01DC0" w:rsidRPr="00E01DC0">
        <w:rPr>
          <w:i/>
          <w:color w:val="000000"/>
        </w:rPr>
        <w:t>etc</w:t>
      </w:r>
      <w:r w:rsidR="00E01DC0">
        <w:rPr>
          <w:color w:val="000000"/>
        </w:rPr>
        <w:t>.</w:t>
      </w:r>
    </w:p>
    <w:p w14:paraId="63DA8226" w14:textId="3B13D06C" w:rsidR="008E75B4" w:rsidRPr="008E75B4" w:rsidRDefault="008E75B4" w:rsidP="008E75B4">
      <w:pPr>
        <w:pStyle w:val="ListParagraph"/>
        <w:numPr>
          <w:ilvl w:val="0"/>
          <w:numId w:val="26"/>
        </w:numPr>
        <w:rPr>
          <w:color w:val="000000"/>
        </w:rPr>
      </w:pPr>
      <w:r w:rsidRPr="008E75B4">
        <w:rPr>
          <w:i/>
          <w:color w:val="000000"/>
        </w:rPr>
        <w:t>Reserve funds:</w:t>
      </w:r>
      <w:r w:rsidRPr="008E75B4">
        <w:rPr>
          <w:color w:val="000000"/>
        </w:rPr>
        <w:t xml:space="preserve"> refer to a nonprofit’s “rainy day” fund to address unexpected budget shortfalls, cash flow issues, or unique opportunities.  </w:t>
      </w:r>
    </w:p>
    <w:p w14:paraId="61374FDC" w14:textId="21FF85BD" w:rsidR="00664132" w:rsidRPr="008C017A" w:rsidRDefault="00664132" w:rsidP="00664132">
      <w:pPr>
        <w:rPr>
          <w:color w:val="000000" w:themeColor="text1"/>
        </w:rPr>
      </w:pPr>
    </w:p>
    <w:p w14:paraId="3702314C" w14:textId="7A3FB9B9" w:rsidR="00664132" w:rsidRPr="008C017A" w:rsidRDefault="00664132" w:rsidP="00664132">
      <w:pPr>
        <w:rPr>
          <w:color w:val="000000" w:themeColor="text1"/>
          <w:sz w:val="28"/>
          <w:szCs w:val="28"/>
        </w:rPr>
      </w:pPr>
      <w:r w:rsidRPr="008C017A">
        <w:rPr>
          <w:b/>
          <w:color w:val="000000" w:themeColor="text1"/>
          <w:sz w:val="28"/>
          <w:szCs w:val="28"/>
        </w:rPr>
        <w:t>Fundraising Planning Session for Selected Organizations</w:t>
      </w:r>
    </w:p>
    <w:p w14:paraId="6F95127D" w14:textId="2C01B8DD" w:rsidR="008C017A" w:rsidRPr="0041074D" w:rsidRDefault="00664132" w:rsidP="008C017A">
      <w:pPr>
        <w:shd w:val="clear" w:color="auto" w:fill="FFFFFF"/>
        <w:rPr>
          <w:rFonts w:ascii="Arial" w:hAnsi="Arial" w:cs="Arial"/>
          <w:color w:val="222222"/>
        </w:rPr>
      </w:pPr>
      <w:r w:rsidRPr="008C017A">
        <w:rPr>
          <w:color w:val="000000" w:themeColor="text1"/>
        </w:rPr>
        <w:t xml:space="preserve">Selected nonprofit organizations </w:t>
      </w:r>
      <w:r w:rsidR="008C017A">
        <w:rPr>
          <w:color w:val="000000" w:themeColor="text1"/>
        </w:rPr>
        <w:t xml:space="preserve">will be offered the opportunity </w:t>
      </w:r>
      <w:r w:rsidRPr="008C017A">
        <w:rPr>
          <w:color w:val="000000" w:themeColor="text1"/>
        </w:rPr>
        <w:t xml:space="preserve">to meet for one to three hours with Pam </w:t>
      </w:r>
      <w:proofErr w:type="spellStart"/>
      <w:r w:rsidRPr="008C017A">
        <w:rPr>
          <w:color w:val="000000" w:themeColor="text1"/>
        </w:rPr>
        <w:t>Maroulis</w:t>
      </w:r>
      <w:proofErr w:type="spellEnd"/>
      <w:r w:rsidRPr="008C017A">
        <w:rPr>
          <w:color w:val="000000" w:themeColor="text1"/>
        </w:rPr>
        <w:t>, Torchbearer</w:t>
      </w:r>
      <w:r w:rsidR="008C017A">
        <w:rPr>
          <w:color w:val="000000" w:themeColor="text1"/>
        </w:rPr>
        <w:t xml:space="preserve"> Consulting, LLC,</w:t>
      </w:r>
      <w:r w:rsidRPr="008C017A">
        <w:rPr>
          <w:color w:val="000000" w:themeColor="text1"/>
        </w:rPr>
        <w:t xml:space="preserve"> to </w:t>
      </w:r>
      <w:r w:rsidR="008C017A">
        <w:rPr>
          <w:color w:val="000000" w:themeColor="text1"/>
        </w:rPr>
        <w:t>receive</w:t>
      </w:r>
      <w:r w:rsidRPr="008C017A">
        <w:rPr>
          <w:color w:val="000000" w:themeColor="text1"/>
        </w:rPr>
        <w:t xml:space="preserve"> support for fundraising strategies, ideas, and planning. </w:t>
      </w:r>
      <w:r w:rsidR="008C017A" w:rsidRPr="008C017A">
        <w:rPr>
          <w:rFonts w:ascii="Times" w:eastAsia="Times" w:hAnsi="Times"/>
          <w:color w:val="000000" w:themeColor="text1"/>
        </w:rPr>
        <w:t>Pam serves as Principal Consultant and has more than 25 years of philanthropy</w:t>
      </w:r>
      <w:r w:rsidR="00480F44">
        <w:rPr>
          <w:rFonts w:ascii="Times" w:eastAsia="Times" w:hAnsi="Times"/>
          <w:color w:val="000000" w:themeColor="text1"/>
        </w:rPr>
        <w:t xml:space="preserve"> and fundraising</w:t>
      </w:r>
      <w:r w:rsidR="008C017A" w:rsidRPr="008C017A">
        <w:rPr>
          <w:rFonts w:ascii="Times" w:eastAsia="Times" w:hAnsi="Times"/>
          <w:color w:val="000000" w:themeColor="text1"/>
        </w:rPr>
        <w:t xml:space="preserve"> experience. With a wealth of expertise including major gift cultivation, campaign management, grateful patient programs, physician engagement and culture alignment, Pam specializes in helping organizations adapt to and thrive among the constant changes within the health care sector.  Pam is a Certified Fundraising Executive (CFRE) and holds a Psychology degree from the University of Tennessee with a Master of Public Administration from George Mason University. She has been an active member of the Association for Healthcare Philanthropy (AHP) since 2005, where she has also served as conference chair, presenter and event faculty.</w:t>
      </w:r>
    </w:p>
    <w:p w14:paraId="49E4D5B6" w14:textId="77777777" w:rsidR="00A16DF6" w:rsidRPr="008C017A" w:rsidRDefault="00A16DF6" w:rsidP="008C017A">
      <w:pPr>
        <w:rPr>
          <w:rFonts w:ascii="Times" w:hAnsi="Times"/>
        </w:rPr>
      </w:pPr>
    </w:p>
    <w:p w14:paraId="7F1CE9AF" w14:textId="481B5A48" w:rsidR="00282F2C" w:rsidRPr="00BA038D" w:rsidRDefault="00282F2C">
      <w:pPr>
        <w:pStyle w:val="Heading1"/>
        <w:rPr>
          <w:rFonts w:ascii="Times" w:hAnsi="Times"/>
          <w:b/>
        </w:rPr>
      </w:pPr>
      <w:r w:rsidRPr="00BA038D">
        <w:rPr>
          <w:rFonts w:ascii="Times" w:hAnsi="Times"/>
          <w:b/>
        </w:rPr>
        <w:lastRenderedPageBreak/>
        <w:t>Application</w:t>
      </w:r>
      <w:r w:rsidR="00BA038D" w:rsidRPr="00BA038D">
        <w:rPr>
          <w:rFonts w:ascii="Times" w:hAnsi="Times"/>
          <w:b/>
        </w:rPr>
        <w:t xml:space="preserve"> </w:t>
      </w:r>
      <w:r w:rsidR="00110362">
        <w:rPr>
          <w:rFonts w:ascii="Times" w:hAnsi="Times"/>
          <w:b/>
        </w:rPr>
        <w:t>Submission and Review</w:t>
      </w:r>
    </w:p>
    <w:p w14:paraId="133DD198" w14:textId="4B0EF008" w:rsidR="00282F2C" w:rsidRPr="00C52E7E" w:rsidRDefault="00282F2C" w:rsidP="00282F2C">
      <w:r w:rsidRPr="00C52E7E">
        <w:t>Application</w:t>
      </w:r>
      <w:r w:rsidR="00110362">
        <w:t xml:space="preserve"> and supporting documents </w:t>
      </w:r>
      <w:r w:rsidRPr="00C52E7E">
        <w:t xml:space="preserve">must </w:t>
      </w:r>
      <w:r w:rsidR="002C2018">
        <w:t xml:space="preserve">be </w:t>
      </w:r>
      <w:r w:rsidR="00ED767A" w:rsidRPr="00C52E7E">
        <w:rPr>
          <w:b/>
        </w:rPr>
        <w:t>submitted electronically</w:t>
      </w:r>
      <w:r w:rsidR="00876620">
        <w:rPr>
          <w:b/>
        </w:rPr>
        <w:t xml:space="preserve"> via</w:t>
      </w:r>
      <w:r w:rsidR="00A55047">
        <w:rPr>
          <w:b/>
        </w:rPr>
        <w:t xml:space="preserve"> email</w:t>
      </w:r>
      <w:r w:rsidR="00BA038D">
        <w:rPr>
          <w:b/>
        </w:rPr>
        <w:t xml:space="preserve"> </w:t>
      </w:r>
      <w:r w:rsidR="00BA038D" w:rsidRPr="00BA038D">
        <w:t>to Nicole Acosta at nicole@CommunityFoundationLF.org</w:t>
      </w:r>
      <w:r w:rsidR="00BA038D">
        <w:rPr>
          <w:b/>
        </w:rPr>
        <w:t xml:space="preserve"> </w:t>
      </w:r>
      <w:r w:rsidR="00ED767A" w:rsidRPr="00C52E7E">
        <w:rPr>
          <w:b/>
        </w:rPr>
        <w:t>on or before</w:t>
      </w:r>
      <w:r w:rsidR="00F32D42">
        <w:rPr>
          <w:b/>
        </w:rPr>
        <w:t xml:space="preserve"> </w:t>
      </w:r>
      <w:r w:rsidR="00A85C7D">
        <w:rPr>
          <w:b/>
        </w:rPr>
        <w:t xml:space="preserve">Friday, September </w:t>
      </w:r>
      <w:r w:rsidR="00664132">
        <w:rPr>
          <w:b/>
        </w:rPr>
        <w:t>27</w:t>
      </w:r>
      <w:r w:rsidR="00A85C7D">
        <w:rPr>
          <w:b/>
        </w:rPr>
        <w:t>,</w:t>
      </w:r>
      <w:r w:rsidR="00A55047" w:rsidRPr="00E861DC">
        <w:rPr>
          <w:b/>
        </w:rPr>
        <w:t xml:space="preserve"> 2019, </w:t>
      </w:r>
      <w:r w:rsidR="00BA038D" w:rsidRPr="00E861DC">
        <w:rPr>
          <w:b/>
        </w:rPr>
        <w:t>5:00 p.m</w:t>
      </w:r>
      <w:r w:rsidR="00110362" w:rsidRPr="00E861DC">
        <w:rPr>
          <w:b/>
        </w:rPr>
        <w:t>.</w:t>
      </w:r>
      <w:r w:rsidR="00BA038D">
        <w:rPr>
          <w:b/>
        </w:rPr>
        <w:t xml:space="preserve"> </w:t>
      </w:r>
      <w:r w:rsidR="00BA038D" w:rsidRPr="00BA038D">
        <w:t xml:space="preserve">(subject line:  </w:t>
      </w:r>
      <w:r w:rsidR="00A85C7D">
        <w:t xml:space="preserve">Platinum </w:t>
      </w:r>
      <w:r w:rsidR="00E80D78">
        <w:t>Endowment Challenge</w:t>
      </w:r>
      <w:r w:rsidR="00BA038D" w:rsidRPr="00BA038D">
        <w:t xml:space="preserve"> Application)</w:t>
      </w:r>
      <w:r w:rsidR="00110362">
        <w:t xml:space="preserve">.  </w:t>
      </w:r>
    </w:p>
    <w:p w14:paraId="459E60CD" w14:textId="77777777" w:rsidR="00282F2C" w:rsidRPr="00C52E7E" w:rsidRDefault="00282F2C">
      <w:pPr>
        <w:rPr>
          <w:sz w:val="16"/>
        </w:rPr>
      </w:pPr>
    </w:p>
    <w:p w14:paraId="2EC6B7F6" w14:textId="6F1D33E0" w:rsidR="00BA038D" w:rsidRPr="00110362" w:rsidRDefault="00110362" w:rsidP="00110362">
      <w:pPr>
        <w:pStyle w:val="Heading5"/>
        <w:rPr>
          <w:rFonts w:ascii="Times" w:hAnsi="Times"/>
          <w:b/>
          <w:i w:val="0"/>
        </w:rPr>
      </w:pPr>
      <w:r>
        <w:rPr>
          <w:rFonts w:ascii="Times" w:hAnsi="Times"/>
          <w:b/>
          <w:i w:val="0"/>
        </w:rPr>
        <w:t xml:space="preserve">Program Timeline, </w:t>
      </w:r>
      <w:r w:rsidR="00BA038D">
        <w:rPr>
          <w:rFonts w:ascii="Times" w:hAnsi="Times"/>
          <w:b/>
          <w:i w:val="0"/>
        </w:rPr>
        <w:t>Selection and</w:t>
      </w:r>
      <w:r w:rsidR="00282F2C" w:rsidRPr="00E15611">
        <w:rPr>
          <w:rFonts w:ascii="Times" w:hAnsi="Times"/>
          <w:b/>
          <w:i w:val="0"/>
        </w:rPr>
        <w:t xml:space="preserve"> Final Reporting</w:t>
      </w:r>
    </w:p>
    <w:p w14:paraId="4D64A167" w14:textId="636A1BAC" w:rsidR="00282F2C" w:rsidRDefault="00110362" w:rsidP="00110362">
      <w:pPr>
        <w:rPr>
          <w:color w:val="000000" w:themeColor="text1"/>
        </w:rPr>
      </w:pPr>
      <w:r>
        <w:rPr>
          <w:color w:val="000000" w:themeColor="text1"/>
        </w:rPr>
        <w:t xml:space="preserve">Applications will be reviewed and selected by a review committee convened by the Community Foundation. </w:t>
      </w:r>
      <w:bookmarkStart w:id="0" w:name="OLE_LINK2"/>
      <w:bookmarkStart w:id="1" w:name="OLE_LINK3"/>
      <w:r w:rsidR="00E80D78">
        <w:rPr>
          <w:color w:val="000000" w:themeColor="text1"/>
        </w:rPr>
        <w:t xml:space="preserve">Applicants will be notified of final selections by </w:t>
      </w:r>
      <w:r w:rsidR="00664132">
        <w:rPr>
          <w:color w:val="000000" w:themeColor="text1"/>
        </w:rPr>
        <w:t>Friday</w:t>
      </w:r>
      <w:r w:rsidR="008C017A">
        <w:rPr>
          <w:color w:val="000000" w:themeColor="text1"/>
        </w:rPr>
        <w:t>,</w:t>
      </w:r>
      <w:r w:rsidR="00664132">
        <w:rPr>
          <w:color w:val="000000" w:themeColor="text1"/>
        </w:rPr>
        <w:t xml:space="preserve"> October 4</w:t>
      </w:r>
      <w:r w:rsidR="00A85C7D">
        <w:rPr>
          <w:color w:val="000000" w:themeColor="text1"/>
        </w:rPr>
        <w:t>,</w:t>
      </w:r>
      <w:r w:rsidR="00E80D78">
        <w:rPr>
          <w:color w:val="000000" w:themeColor="text1"/>
        </w:rPr>
        <w:t xml:space="preserve"> 201</w:t>
      </w:r>
      <w:r w:rsidR="00664132">
        <w:rPr>
          <w:color w:val="000000" w:themeColor="text1"/>
        </w:rPr>
        <w:t>9</w:t>
      </w:r>
      <w:r w:rsidR="00D54D2A">
        <w:rPr>
          <w:color w:val="000000" w:themeColor="text1"/>
        </w:rPr>
        <w:t>,</w:t>
      </w:r>
      <w:r w:rsidR="00664132">
        <w:rPr>
          <w:color w:val="000000" w:themeColor="text1"/>
        </w:rPr>
        <w:t xml:space="preserve"> and invited to create an appointment with Pam </w:t>
      </w:r>
      <w:proofErr w:type="spellStart"/>
      <w:r w:rsidR="00664132">
        <w:rPr>
          <w:color w:val="000000" w:themeColor="text1"/>
        </w:rPr>
        <w:t>Maroulis</w:t>
      </w:r>
      <w:proofErr w:type="spellEnd"/>
      <w:r w:rsidR="00E01DC0">
        <w:rPr>
          <w:color w:val="000000" w:themeColor="text1"/>
        </w:rPr>
        <w:t>, Torchbearer Consulting, LLC</w:t>
      </w:r>
      <w:r w:rsidR="00664132">
        <w:rPr>
          <w:color w:val="000000" w:themeColor="text1"/>
        </w:rPr>
        <w:t>. Organizations</w:t>
      </w:r>
      <w:r w:rsidR="00E80D78">
        <w:rPr>
          <w:color w:val="000000" w:themeColor="text1"/>
        </w:rPr>
        <w:t xml:space="preserve"> are expected to meet their $10,000 fundraising challenge</w:t>
      </w:r>
      <w:r w:rsidR="00D22D1B">
        <w:rPr>
          <w:color w:val="000000" w:themeColor="text1"/>
        </w:rPr>
        <w:t>,</w:t>
      </w:r>
      <w:r w:rsidR="0097202D">
        <w:rPr>
          <w:color w:val="000000" w:themeColor="text1"/>
        </w:rPr>
        <w:t xml:space="preserve"> resulting in an</w:t>
      </w:r>
      <w:r w:rsidR="00D22D1B">
        <w:rPr>
          <w:color w:val="000000" w:themeColor="text1"/>
        </w:rPr>
        <w:t xml:space="preserve"> execute</w:t>
      </w:r>
      <w:r w:rsidR="0097202D">
        <w:rPr>
          <w:color w:val="000000" w:themeColor="text1"/>
        </w:rPr>
        <w:t>d</w:t>
      </w:r>
      <w:r w:rsidR="00D22D1B">
        <w:rPr>
          <w:color w:val="000000" w:themeColor="text1"/>
        </w:rPr>
        <w:t xml:space="preserve"> endowment fund agreement with the Community Foundation</w:t>
      </w:r>
      <w:r w:rsidR="0097202D">
        <w:rPr>
          <w:color w:val="000000" w:themeColor="text1"/>
        </w:rPr>
        <w:t xml:space="preserve">, </w:t>
      </w:r>
      <w:r w:rsidR="0097202D" w:rsidRPr="008C017A">
        <w:rPr>
          <w:i/>
          <w:color w:val="000000" w:themeColor="text1"/>
        </w:rPr>
        <w:t>in lieu</w:t>
      </w:r>
      <w:r w:rsidR="0097202D">
        <w:rPr>
          <w:color w:val="000000" w:themeColor="text1"/>
        </w:rPr>
        <w:t xml:space="preserve"> of a final report, </w:t>
      </w:r>
      <w:r w:rsidR="0097202D" w:rsidRPr="00480F44">
        <w:rPr>
          <w:b/>
          <w:color w:val="000000" w:themeColor="text1"/>
        </w:rPr>
        <w:t xml:space="preserve">by </w:t>
      </w:r>
      <w:r w:rsidR="00664132" w:rsidRPr="00480F44">
        <w:rPr>
          <w:b/>
          <w:color w:val="000000" w:themeColor="text1"/>
        </w:rPr>
        <w:t xml:space="preserve">October </w:t>
      </w:r>
      <w:r w:rsidR="0097202D" w:rsidRPr="00480F44">
        <w:rPr>
          <w:b/>
          <w:color w:val="000000" w:themeColor="text1"/>
        </w:rPr>
        <w:t>30, 20</w:t>
      </w:r>
      <w:r w:rsidR="00796010" w:rsidRPr="00480F44">
        <w:rPr>
          <w:b/>
          <w:color w:val="000000" w:themeColor="text1"/>
        </w:rPr>
        <w:t>20</w:t>
      </w:r>
      <w:r w:rsidR="00B2187D">
        <w:rPr>
          <w:color w:val="000000" w:themeColor="text1"/>
        </w:rPr>
        <w:t>.</w:t>
      </w:r>
      <w:r w:rsidR="00D22D1B">
        <w:rPr>
          <w:color w:val="000000" w:themeColor="text1"/>
        </w:rPr>
        <w:t xml:space="preserve"> The Community Foundation will grant the matching funds directly to the organization’s endowment fund upon </w:t>
      </w:r>
      <w:r w:rsidR="00B2187D">
        <w:rPr>
          <w:color w:val="000000" w:themeColor="text1"/>
        </w:rPr>
        <w:t>execution of the fund agreement.</w:t>
      </w:r>
    </w:p>
    <w:p w14:paraId="57BF3A13" w14:textId="77777777" w:rsidR="000E0421" w:rsidRPr="00EC16E6" w:rsidRDefault="000E0421" w:rsidP="00EC16E6">
      <w:pPr>
        <w:rPr>
          <w:color w:val="000000" w:themeColor="text1"/>
        </w:rPr>
      </w:pPr>
    </w:p>
    <w:p w14:paraId="3D4ED86E" w14:textId="77777777" w:rsidR="00D22D1B" w:rsidRPr="00E15611" w:rsidRDefault="00D22D1B" w:rsidP="00D22D1B">
      <w:pPr>
        <w:pStyle w:val="Heading3"/>
        <w:rPr>
          <w:sz w:val="28"/>
        </w:rPr>
      </w:pPr>
      <w:r w:rsidRPr="00E15611">
        <w:rPr>
          <w:sz w:val="28"/>
        </w:rPr>
        <w:t>Application Instructions</w:t>
      </w:r>
    </w:p>
    <w:p w14:paraId="14D1C6C2" w14:textId="77777777" w:rsidR="00D22D1B" w:rsidRDefault="00D22D1B" w:rsidP="00D22D1B">
      <w:r w:rsidRPr="007B5053">
        <w:t>An application should include the following components:</w:t>
      </w:r>
    </w:p>
    <w:p w14:paraId="4EC2CF4D" w14:textId="77777777" w:rsidR="00D22D1B" w:rsidRPr="007B5053" w:rsidRDefault="00D22D1B" w:rsidP="00D22D1B">
      <w:pPr>
        <w:numPr>
          <w:ilvl w:val="0"/>
          <w:numId w:val="11"/>
        </w:numPr>
        <w:rPr>
          <w:b/>
        </w:rPr>
      </w:pPr>
      <w:r w:rsidRPr="00876620">
        <w:rPr>
          <w:b/>
        </w:rPr>
        <w:t>Application Cover Form</w:t>
      </w:r>
    </w:p>
    <w:p w14:paraId="22979A1C" w14:textId="1276949C" w:rsidR="00D22D1B" w:rsidRDefault="00D22D1B" w:rsidP="00D22D1B">
      <w:pPr>
        <w:numPr>
          <w:ilvl w:val="0"/>
          <w:numId w:val="11"/>
        </w:numPr>
      </w:pPr>
      <w:r>
        <w:rPr>
          <w:b/>
        </w:rPr>
        <w:t xml:space="preserve">Proposal </w:t>
      </w:r>
      <w:r w:rsidRPr="00876620">
        <w:t xml:space="preserve">(no more than </w:t>
      </w:r>
      <w:r w:rsidR="00664132">
        <w:t>t</w:t>
      </w:r>
      <w:r w:rsidR="008E75B4">
        <w:t>hree</w:t>
      </w:r>
      <w:r w:rsidRPr="00876620">
        <w:t xml:space="preserve"> pages total)</w:t>
      </w:r>
    </w:p>
    <w:p w14:paraId="2CFFF58C" w14:textId="343C1BEE" w:rsidR="00D22D1B" w:rsidRDefault="00D22D1B" w:rsidP="00D22D1B">
      <w:pPr>
        <w:numPr>
          <w:ilvl w:val="1"/>
          <w:numId w:val="11"/>
        </w:numPr>
      </w:pPr>
      <w:r w:rsidRPr="00876620">
        <w:rPr>
          <w:b/>
        </w:rPr>
        <w:t>Organizational Background</w:t>
      </w:r>
      <w:r w:rsidR="00664132">
        <w:rPr>
          <w:b/>
        </w:rPr>
        <w:t>, Mission, Vision</w:t>
      </w:r>
      <w:r>
        <w:t>—When founded, board composition, staffing and volunteer systems, programmatic mission</w:t>
      </w:r>
      <w:r w:rsidR="00D54D2A">
        <w:t>, and vision</w:t>
      </w:r>
      <w:r>
        <w:t xml:space="preserve"> of the organization </w:t>
      </w:r>
      <w:r w:rsidRPr="00E87F57">
        <w:rPr>
          <w:i/>
        </w:rPr>
        <w:t>etc</w:t>
      </w:r>
      <w:r>
        <w:t>.</w:t>
      </w:r>
    </w:p>
    <w:p w14:paraId="7966D373" w14:textId="1533A308" w:rsidR="00D22D1B" w:rsidRPr="00912129" w:rsidRDefault="00664132" w:rsidP="00D22D1B">
      <w:pPr>
        <w:numPr>
          <w:ilvl w:val="1"/>
          <w:numId w:val="11"/>
        </w:numPr>
        <w:rPr>
          <w:color w:val="000000" w:themeColor="text1"/>
        </w:rPr>
      </w:pPr>
      <w:r w:rsidRPr="00912129">
        <w:rPr>
          <w:b/>
          <w:color w:val="000000" w:themeColor="text1"/>
        </w:rPr>
        <w:t>Fundraising Plan</w:t>
      </w:r>
      <w:r w:rsidR="00912129" w:rsidRPr="00912129">
        <w:rPr>
          <w:color w:val="000000" w:themeColor="text1"/>
        </w:rPr>
        <w:t>—</w:t>
      </w:r>
      <w:r w:rsidRPr="00912129">
        <w:rPr>
          <w:color w:val="000000" w:themeColor="text1"/>
        </w:rPr>
        <w:t>Support for fundraising strategies and ideas is available for selected grantees that seek the support</w:t>
      </w:r>
      <w:r w:rsidR="00912129">
        <w:rPr>
          <w:color w:val="000000" w:themeColor="text1"/>
        </w:rPr>
        <w:t>. However,</w:t>
      </w:r>
      <w:r w:rsidRPr="00912129">
        <w:rPr>
          <w:color w:val="000000" w:themeColor="text1"/>
        </w:rPr>
        <w:t xml:space="preserve"> share a brief paragraph about your concepts or ideas to raise matching funds.  Clarify your goals to raise reserve funds or endowment funds.</w:t>
      </w:r>
    </w:p>
    <w:p w14:paraId="78CAC95A" w14:textId="10605578" w:rsidR="00D22D1B" w:rsidRPr="00912129" w:rsidRDefault="00D22D1B" w:rsidP="00D22D1B">
      <w:pPr>
        <w:numPr>
          <w:ilvl w:val="1"/>
          <w:numId w:val="11"/>
        </w:numPr>
        <w:rPr>
          <w:color w:val="000000" w:themeColor="text1"/>
        </w:rPr>
      </w:pPr>
      <w:r w:rsidRPr="00912129">
        <w:rPr>
          <w:b/>
          <w:color w:val="000000" w:themeColor="text1"/>
        </w:rPr>
        <w:t>Evaluation and Future Funding</w:t>
      </w:r>
      <w:r w:rsidRPr="00912129">
        <w:rPr>
          <w:color w:val="000000" w:themeColor="text1"/>
        </w:rPr>
        <w:t xml:space="preserve">—How will you </w:t>
      </w:r>
      <w:r w:rsidR="00A85C7D" w:rsidRPr="00912129">
        <w:rPr>
          <w:color w:val="000000" w:themeColor="text1"/>
        </w:rPr>
        <w:t xml:space="preserve">evaluate future </w:t>
      </w:r>
      <w:r w:rsidRPr="00912129">
        <w:rPr>
          <w:color w:val="000000" w:themeColor="text1"/>
        </w:rPr>
        <w:t>success</w:t>
      </w:r>
      <w:r w:rsidR="00A85C7D" w:rsidRPr="00912129">
        <w:rPr>
          <w:color w:val="000000" w:themeColor="text1"/>
        </w:rPr>
        <w:t xml:space="preserve"> after your endowment fund is established</w:t>
      </w:r>
      <w:r w:rsidRPr="00912129">
        <w:rPr>
          <w:color w:val="000000" w:themeColor="text1"/>
        </w:rPr>
        <w:t xml:space="preserve">? How will you publicize your </w:t>
      </w:r>
      <w:r w:rsidR="00A85C7D" w:rsidRPr="00912129">
        <w:rPr>
          <w:color w:val="000000" w:themeColor="text1"/>
        </w:rPr>
        <w:t>endowment fun</w:t>
      </w:r>
      <w:r w:rsidR="00664132" w:rsidRPr="00912129">
        <w:rPr>
          <w:color w:val="000000" w:themeColor="text1"/>
        </w:rPr>
        <w:t>d</w:t>
      </w:r>
      <w:r w:rsidRPr="00912129">
        <w:rPr>
          <w:color w:val="000000" w:themeColor="text1"/>
        </w:rPr>
        <w:t xml:space="preserve">? </w:t>
      </w:r>
      <w:r w:rsidR="00664132" w:rsidRPr="00912129">
        <w:rPr>
          <w:color w:val="000000" w:themeColor="text1"/>
        </w:rPr>
        <w:t>Importantly, give particularly thought as to h</w:t>
      </w:r>
      <w:r w:rsidR="00C4509F" w:rsidRPr="00912129">
        <w:rPr>
          <w:color w:val="000000" w:themeColor="text1"/>
        </w:rPr>
        <w:t xml:space="preserve">ow </w:t>
      </w:r>
      <w:r w:rsidR="005A2B1C">
        <w:rPr>
          <w:color w:val="000000" w:themeColor="text1"/>
        </w:rPr>
        <w:t>you will</w:t>
      </w:r>
      <w:r w:rsidR="00C4509F" w:rsidRPr="00912129">
        <w:rPr>
          <w:color w:val="000000" w:themeColor="text1"/>
        </w:rPr>
        <w:t xml:space="preserve"> continue to build your endowment fund after the grant period</w:t>
      </w:r>
      <w:r w:rsidR="005A2B1C">
        <w:rPr>
          <w:color w:val="000000" w:themeColor="text1"/>
        </w:rPr>
        <w:t>.</w:t>
      </w:r>
    </w:p>
    <w:p w14:paraId="12AEE6EC" w14:textId="68D8EAA5" w:rsidR="00D22D1B" w:rsidRPr="000B61BF" w:rsidRDefault="00C4509F" w:rsidP="00D22D1B">
      <w:pPr>
        <w:pStyle w:val="Heading3"/>
        <w:ind w:left="360"/>
        <w:rPr>
          <w:b w:val="0"/>
        </w:rPr>
      </w:pPr>
      <w:r w:rsidRPr="005F3D8F">
        <w:rPr>
          <w:b w:val="0"/>
        </w:rPr>
        <w:t xml:space="preserve"> </w:t>
      </w:r>
      <w:r w:rsidR="00D22D1B" w:rsidRPr="005F3D8F">
        <w:rPr>
          <w:b w:val="0"/>
        </w:rPr>
        <w:t>(</w:t>
      </w:r>
      <w:r>
        <w:rPr>
          <w:b w:val="0"/>
        </w:rPr>
        <w:t>3</w:t>
      </w:r>
      <w:r w:rsidR="00D22D1B" w:rsidRPr="005F3D8F">
        <w:rPr>
          <w:b w:val="0"/>
        </w:rPr>
        <w:t xml:space="preserve">) </w:t>
      </w:r>
      <w:r w:rsidR="00D22D1B">
        <w:rPr>
          <w:b w:val="0"/>
        </w:rPr>
        <w:t xml:space="preserve"> </w:t>
      </w:r>
      <w:r w:rsidR="00D22D1B" w:rsidRPr="00876620">
        <w:t>Support Materials</w:t>
      </w:r>
      <w:r w:rsidR="00D22D1B" w:rsidRPr="00C52E7E">
        <w:t>—</w:t>
      </w:r>
      <w:r w:rsidR="00D22D1B" w:rsidRPr="008D676A">
        <w:rPr>
          <w:b w:val="0"/>
        </w:rPr>
        <w:t>Please provide</w:t>
      </w:r>
      <w:r w:rsidR="00D22D1B">
        <w:t xml:space="preserve"> </w:t>
      </w:r>
      <w:r w:rsidR="00D22D1B">
        <w:rPr>
          <w:b w:val="0"/>
        </w:rPr>
        <w:t xml:space="preserve">a copy of the following </w:t>
      </w:r>
      <w:r w:rsidR="00D22D1B" w:rsidRPr="00C52E7E">
        <w:rPr>
          <w:b w:val="0"/>
        </w:rPr>
        <w:t>materials</w:t>
      </w:r>
      <w:r w:rsidR="00912129">
        <w:rPr>
          <w:b w:val="0"/>
        </w:rPr>
        <w:t xml:space="preserve"> (attach each item separately)</w:t>
      </w:r>
      <w:r w:rsidR="00BD2419">
        <w:rPr>
          <w:b w:val="0"/>
        </w:rPr>
        <w:t>:</w:t>
      </w:r>
    </w:p>
    <w:p w14:paraId="5ADD9C83" w14:textId="34879263" w:rsidR="00D22D1B" w:rsidRDefault="00D22D1B" w:rsidP="00D22D1B">
      <w:pPr>
        <w:pStyle w:val="ListParagraph"/>
        <w:numPr>
          <w:ilvl w:val="0"/>
          <w:numId w:val="13"/>
        </w:numPr>
        <w:ind w:left="720"/>
      </w:pPr>
      <w:r w:rsidRPr="00C52E7E">
        <w:t>List of board of dire</w:t>
      </w:r>
      <w:r>
        <w:t xml:space="preserve">ctors and their </w:t>
      </w:r>
      <w:r w:rsidR="008E75B4">
        <w:t>affiliations</w:t>
      </w:r>
    </w:p>
    <w:p w14:paraId="02CA30F3" w14:textId="77777777" w:rsidR="00D22D1B" w:rsidRDefault="00D22D1B" w:rsidP="00D22D1B">
      <w:pPr>
        <w:pStyle w:val="ListParagraph"/>
        <w:numPr>
          <w:ilvl w:val="0"/>
          <w:numId w:val="13"/>
        </w:numPr>
        <w:ind w:left="720"/>
      </w:pPr>
      <w:r w:rsidRPr="00C52E7E">
        <w:t xml:space="preserve">Most recent Form 990 or 990EZ </w:t>
      </w:r>
    </w:p>
    <w:p w14:paraId="21C48836" w14:textId="2B86CB8D" w:rsidR="00D22D1B" w:rsidRDefault="00D22D1B" w:rsidP="00D22D1B">
      <w:pPr>
        <w:pStyle w:val="ListParagraph"/>
        <w:numPr>
          <w:ilvl w:val="0"/>
          <w:numId w:val="13"/>
        </w:numPr>
        <w:ind w:left="720"/>
      </w:pPr>
      <w:r w:rsidRPr="00C52E7E">
        <w:t>Most recent</w:t>
      </w:r>
      <w:r>
        <w:t xml:space="preserve"> audit</w:t>
      </w:r>
      <w:r w:rsidR="00664132">
        <w:t xml:space="preserve">, review, compilation, or </w:t>
      </w:r>
      <w:r>
        <w:t xml:space="preserve">financial statement </w:t>
      </w:r>
    </w:p>
    <w:p w14:paraId="0BAA405C" w14:textId="1DBD77A3" w:rsidR="00D22D1B" w:rsidRDefault="00D22D1B" w:rsidP="00D22D1B">
      <w:pPr>
        <w:pStyle w:val="ListParagraph"/>
        <w:numPr>
          <w:ilvl w:val="0"/>
          <w:numId w:val="13"/>
        </w:numPr>
        <w:ind w:left="720"/>
      </w:pPr>
      <w:r w:rsidRPr="00C52E7E">
        <w:t xml:space="preserve">IRS letter of determination </w:t>
      </w:r>
      <w:r w:rsidR="00664132">
        <w:t>(unless on file with the Community Foundation)</w:t>
      </w:r>
    </w:p>
    <w:p w14:paraId="1D73D181" w14:textId="6165AA32" w:rsidR="00D22D1B" w:rsidRDefault="00D22D1B" w:rsidP="00D22D1B">
      <w:pPr>
        <w:pStyle w:val="ListParagraph"/>
        <w:numPr>
          <w:ilvl w:val="0"/>
          <w:numId w:val="13"/>
        </w:numPr>
        <w:ind w:left="720"/>
      </w:pPr>
      <w:r>
        <w:t>Current Fiscal Year Organizational budget</w:t>
      </w:r>
    </w:p>
    <w:p w14:paraId="143F1DD4" w14:textId="6B065CE9" w:rsidR="00D54D2A" w:rsidRDefault="00D54D2A" w:rsidP="00D22D1B">
      <w:pPr>
        <w:pStyle w:val="ListParagraph"/>
        <w:numPr>
          <w:ilvl w:val="0"/>
          <w:numId w:val="13"/>
        </w:numPr>
        <w:ind w:left="720"/>
      </w:pPr>
      <w:r>
        <w:t>A copy of your current strategic plan</w:t>
      </w:r>
    </w:p>
    <w:p w14:paraId="7F3911A9" w14:textId="7B607C2F" w:rsidR="00D22D1B" w:rsidRDefault="00D22D1B" w:rsidP="00D22D1B">
      <w:pPr>
        <w:pStyle w:val="ListParagraph"/>
        <w:numPr>
          <w:ilvl w:val="0"/>
          <w:numId w:val="13"/>
        </w:numPr>
        <w:ind w:left="720"/>
      </w:pPr>
      <w:r>
        <w:t xml:space="preserve">Listing of all foundation and corporate </w:t>
      </w:r>
      <w:r w:rsidR="00480F44">
        <w:t>funders</w:t>
      </w:r>
      <w:r>
        <w:t xml:space="preserve"> for past two years</w:t>
      </w:r>
      <w:r w:rsidR="00D54D2A">
        <w:t xml:space="preserve"> (dates and</w:t>
      </w:r>
      <w:r w:rsidR="00480F44">
        <w:t xml:space="preserve"> gift</w:t>
      </w:r>
      <w:r w:rsidR="00D54D2A">
        <w:t xml:space="preserve"> amounts are not necessary)</w:t>
      </w:r>
    </w:p>
    <w:p w14:paraId="7CDD99A2" w14:textId="77777777" w:rsidR="00072B59" w:rsidRPr="00072B59" w:rsidRDefault="00072B59" w:rsidP="00072B59">
      <w:pPr>
        <w:pStyle w:val="ListParagraph"/>
      </w:pPr>
    </w:p>
    <w:p w14:paraId="11FEA858" w14:textId="23AC1409" w:rsidR="00010F14" w:rsidRPr="0089774A" w:rsidRDefault="009D7B76" w:rsidP="005F3D8F">
      <w:pPr>
        <w:rPr>
          <w:b/>
          <w:i/>
        </w:rPr>
      </w:pPr>
      <w:r w:rsidRPr="0089774A">
        <w:rPr>
          <w:b/>
          <w:i/>
        </w:rPr>
        <w:t>Submit all application documents</w:t>
      </w:r>
      <w:r w:rsidR="00282F2C" w:rsidRPr="0089774A">
        <w:rPr>
          <w:b/>
          <w:i/>
        </w:rPr>
        <w:t xml:space="preserve"> </w:t>
      </w:r>
      <w:r w:rsidR="000B61BF" w:rsidRPr="0089774A">
        <w:rPr>
          <w:b/>
          <w:i/>
        </w:rPr>
        <w:t>ele</w:t>
      </w:r>
      <w:r w:rsidRPr="0089774A">
        <w:rPr>
          <w:b/>
          <w:i/>
        </w:rPr>
        <w:t xml:space="preserve">ctronically via email </w:t>
      </w:r>
      <w:r w:rsidR="00072B59">
        <w:rPr>
          <w:b/>
          <w:i/>
        </w:rPr>
        <w:t>by</w:t>
      </w:r>
      <w:r w:rsidR="00EB37A6">
        <w:rPr>
          <w:b/>
          <w:i/>
        </w:rPr>
        <w:t xml:space="preserve"> </w:t>
      </w:r>
      <w:r w:rsidR="00D54D2A">
        <w:rPr>
          <w:b/>
          <w:i/>
        </w:rPr>
        <w:t>September 27</w:t>
      </w:r>
      <w:r w:rsidR="00796010">
        <w:rPr>
          <w:b/>
          <w:i/>
        </w:rPr>
        <w:t>, 2019</w:t>
      </w:r>
      <w:r w:rsidR="00C4509F">
        <w:rPr>
          <w:b/>
          <w:i/>
        </w:rPr>
        <w:t>, 5:00 p.m.</w:t>
      </w:r>
      <w:r w:rsidR="00EB37A6">
        <w:rPr>
          <w:b/>
          <w:i/>
        </w:rPr>
        <w:t xml:space="preserve"> </w:t>
      </w:r>
      <w:r w:rsidR="00282F2C" w:rsidRPr="0089774A">
        <w:rPr>
          <w:b/>
          <w:i/>
        </w:rPr>
        <w:t>to:</w:t>
      </w:r>
      <w:r w:rsidR="00E22B6B" w:rsidRPr="0089774A">
        <w:rPr>
          <w:b/>
          <w:i/>
        </w:rPr>
        <w:t xml:space="preserve">  </w:t>
      </w:r>
    </w:p>
    <w:p w14:paraId="07C5C51E" w14:textId="7CB48688" w:rsidR="005970C6" w:rsidRPr="0089774A" w:rsidRDefault="005970C6" w:rsidP="005970C6">
      <w:r>
        <w:t xml:space="preserve">Nicole Acosta; </w:t>
      </w:r>
      <w:hyperlink r:id="rId10" w:history="1">
        <w:r w:rsidRPr="0089774A">
          <w:rPr>
            <w:rStyle w:val="Hyperlink"/>
          </w:rPr>
          <w:t>nicole@communityfoundationlf.org</w:t>
        </w:r>
      </w:hyperlink>
    </w:p>
    <w:p w14:paraId="7FF7A650" w14:textId="77777777" w:rsidR="005970C6" w:rsidRDefault="009D7B76" w:rsidP="005F3D8F">
      <w:r w:rsidRPr="005970C6">
        <w:t xml:space="preserve">Community Foundation for Loudoun and Northern Fauquier Counties </w:t>
      </w:r>
    </w:p>
    <w:p w14:paraId="0025FBF5" w14:textId="2478324A" w:rsidR="009D7B76" w:rsidRPr="0089774A" w:rsidRDefault="009D7B76" w:rsidP="005F3D8F">
      <w:pPr>
        <w:rPr>
          <w:b/>
        </w:rPr>
      </w:pPr>
      <w:r w:rsidRPr="0089774A">
        <w:t xml:space="preserve">Subject Line:  </w:t>
      </w:r>
      <w:r w:rsidR="00C4509F">
        <w:t xml:space="preserve">Platinum </w:t>
      </w:r>
      <w:r w:rsidR="00796010">
        <w:t>Endowment Challenge</w:t>
      </w:r>
      <w:r w:rsidR="00A20983">
        <w:t xml:space="preserve"> Application</w:t>
      </w:r>
    </w:p>
    <w:p w14:paraId="4A3736A9" w14:textId="77777777" w:rsidR="00BD2419" w:rsidRDefault="00BD2419" w:rsidP="00010F14">
      <w:pPr>
        <w:rPr>
          <w:sz w:val="20"/>
        </w:rPr>
      </w:pPr>
    </w:p>
    <w:p w14:paraId="6B5A9387" w14:textId="62AE0D0A" w:rsidR="008D676A" w:rsidRPr="005970C6" w:rsidRDefault="005F3D8F" w:rsidP="00010F14">
      <w:pPr>
        <w:rPr>
          <w:sz w:val="20"/>
        </w:rPr>
      </w:pPr>
      <w:r w:rsidRPr="005970C6">
        <w:rPr>
          <w:sz w:val="20"/>
        </w:rPr>
        <w:t>For more information</w:t>
      </w:r>
      <w:r w:rsidR="005970C6" w:rsidRPr="005970C6">
        <w:rPr>
          <w:sz w:val="20"/>
        </w:rPr>
        <w:t xml:space="preserve"> or questions</w:t>
      </w:r>
      <w:r w:rsidRPr="005970C6">
        <w:rPr>
          <w:sz w:val="20"/>
        </w:rPr>
        <w:t xml:space="preserve">, call </w:t>
      </w:r>
      <w:r w:rsidR="009D7B76" w:rsidRPr="005970C6">
        <w:rPr>
          <w:sz w:val="20"/>
        </w:rPr>
        <w:t>Nicole Acosta, Director of Grants and Nonprofit Programs</w:t>
      </w:r>
      <w:r w:rsidRPr="005970C6">
        <w:rPr>
          <w:sz w:val="20"/>
        </w:rPr>
        <w:t xml:space="preserve"> at </w:t>
      </w:r>
      <w:r w:rsidR="005970C6" w:rsidRPr="005970C6">
        <w:rPr>
          <w:sz w:val="20"/>
        </w:rPr>
        <w:t xml:space="preserve">703-779-3505, </w:t>
      </w:r>
      <w:proofErr w:type="spellStart"/>
      <w:r w:rsidR="005970C6" w:rsidRPr="005970C6">
        <w:rPr>
          <w:sz w:val="20"/>
        </w:rPr>
        <w:t>ext</w:t>
      </w:r>
      <w:proofErr w:type="spellEnd"/>
      <w:r w:rsidR="005970C6" w:rsidRPr="005970C6">
        <w:rPr>
          <w:sz w:val="20"/>
        </w:rPr>
        <w:t xml:space="preserve"> 3</w:t>
      </w:r>
      <w:r w:rsidR="00282F2C" w:rsidRPr="005970C6">
        <w:rPr>
          <w:sz w:val="20"/>
        </w:rPr>
        <w:br w:type="page"/>
      </w:r>
    </w:p>
    <w:p w14:paraId="3B1FBF14" w14:textId="797B4C0A" w:rsidR="006D6CB7" w:rsidRDefault="001A75F5" w:rsidP="00A30D5A">
      <w:pPr>
        <w:jc w:val="center"/>
        <w:rPr>
          <w:b/>
          <w:color w:val="17365D" w:themeColor="text2" w:themeShade="BF"/>
          <w:sz w:val="36"/>
        </w:rPr>
      </w:pPr>
      <w:r>
        <w:rPr>
          <w:b/>
          <w:color w:val="17365D" w:themeColor="text2" w:themeShade="BF"/>
          <w:sz w:val="36"/>
        </w:rPr>
        <w:lastRenderedPageBreak/>
        <w:t xml:space="preserve">Platinum </w:t>
      </w:r>
      <w:r w:rsidR="00B2187D">
        <w:rPr>
          <w:b/>
          <w:color w:val="17365D" w:themeColor="text2" w:themeShade="BF"/>
          <w:sz w:val="36"/>
        </w:rPr>
        <w:t>Endowment Challenge</w:t>
      </w:r>
    </w:p>
    <w:p w14:paraId="0CDAA492" w14:textId="2B8C2979" w:rsidR="00282F2C" w:rsidRPr="0000016D" w:rsidRDefault="00010F14" w:rsidP="00A30D5A">
      <w:pPr>
        <w:jc w:val="center"/>
        <w:rPr>
          <w:color w:val="17365D" w:themeColor="text2" w:themeShade="BF"/>
        </w:rPr>
      </w:pPr>
      <w:r>
        <w:rPr>
          <w:b/>
          <w:color w:val="17365D" w:themeColor="text2" w:themeShade="BF"/>
          <w:sz w:val="36"/>
        </w:rPr>
        <w:t>COVER</w:t>
      </w:r>
      <w:r w:rsidR="00A30D5A" w:rsidRPr="0000016D">
        <w:rPr>
          <w:b/>
          <w:color w:val="17365D" w:themeColor="text2" w:themeShade="BF"/>
          <w:sz w:val="36"/>
        </w:rPr>
        <w:t xml:space="preserve"> </w:t>
      </w:r>
      <w:r w:rsidR="009D7B76">
        <w:rPr>
          <w:b/>
          <w:color w:val="17365D" w:themeColor="text2" w:themeShade="BF"/>
          <w:sz w:val="36"/>
        </w:rPr>
        <w:t>FORM</w:t>
      </w:r>
      <w:r w:rsidR="005970C6">
        <w:rPr>
          <w:b/>
          <w:color w:val="17365D" w:themeColor="text2" w:themeShade="BF"/>
          <w:sz w:val="36"/>
        </w:rPr>
        <w:t xml:space="preserve"> </w:t>
      </w:r>
      <w:r w:rsidR="00A30D5A" w:rsidRPr="0000016D">
        <w:rPr>
          <w:b/>
          <w:color w:val="17365D" w:themeColor="text2" w:themeShade="BF"/>
          <w:sz w:val="36"/>
        </w:rPr>
        <w:t>~ 201</w:t>
      </w:r>
      <w:r w:rsidR="00072B59">
        <w:rPr>
          <w:b/>
          <w:color w:val="17365D" w:themeColor="text2" w:themeShade="BF"/>
          <w:sz w:val="36"/>
        </w:rPr>
        <w:t>9</w:t>
      </w:r>
    </w:p>
    <w:p w14:paraId="3AE838B3" w14:textId="77777777" w:rsidR="008D676A" w:rsidRDefault="008D676A"/>
    <w:p w14:paraId="79D405B0" w14:textId="77777777" w:rsidR="008D676A" w:rsidRDefault="008D676A"/>
    <w:p w14:paraId="1B9DE38F" w14:textId="77777777" w:rsidR="00442498" w:rsidRDefault="00442498" w:rsidP="00442498">
      <w:r>
        <w:t>Organization _________________________________________________________________________</w:t>
      </w:r>
    </w:p>
    <w:p w14:paraId="132FB4AD" w14:textId="77777777" w:rsidR="00442498" w:rsidRDefault="00442498" w:rsidP="00442498"/>
    <w:p w14:paraId="28330E84" w14:textId="77777777" w:rsidR="00442498" w:rsidRDefault="00442498" w:rsidP="00442498">
      <w:r>
        <w:t>Mailing Address ______________________________________________________________________</w:t>
      </w:r>
    </w:p>
    <w:p w14:paraId="49C0A43C" w14:textId="77777777" w:rsidR="00442498" w:rsidRDefault="00442498" w:rsidP="00442498"/>
    <w:p w14:paraId="7E697A2B" w14:textId="77777777" w:rsidR="00442498" w:rsidRDefault="00442498" w:rsidP="00442498">
      <w:r>
        <w:t>___________________________________________________________________________________</w:t>
      </w:r>
    </w:p>
    <w:p w14:paraId="05817520" w14:textId="77777777" w:rsidR="00442498" w:rsidRDefault="00442498" w:rsidP="00442498"/>
    <w:p w14:paraId="5276F982" w14:textId="77777777" w:rsidR="00442498" w:rsidRDefault="00442498" w:rsidP="00442498">
      <w:r>
        <w:t>Contact</w:t>
      </w:r>
      <w:r w:rsidRPr="00C52E7E">
        <w:t xml:space="preserve"> Name ____</w:t>
      </w:r>
      <w:r>
        <w:t>______________________________</w:t>
      </w:r>
      <w:r w:rsidRPr="00C52E7E">
        <w:t xml:space="preserve"> </w:t>
      </w:r>
      <w:r>
        <w:t xml:space="preserve">Contact </w:t>
      </w:r>
      <w:r w:rsidRPr="00C52E7E">
        <w:t>Ph</w:t>
      </w:r>
      <w:r>
        <w:t>one _________________________</w:t>
      </w:r>
    </w:p>
    <w:p w14:paraId="394EC280" w14:textId="77777777" w:rsidR="00442498" w:rsidRDefault="00442498" w:rsidP="00442498"/>
    <w:p w14:paraId="2C7EF924" w14:textId="77F4410D" w:rsidR="00BD2419" w:rsidRDefault="00442498" w:rsidP="001A75F5">
      <w:r>
        <w:t>Contact Title: _____________________________Contact</w:t>
      </w:r>
      <w:r w:rsidRPr="00C52E7E">
        <w:t xml:space="preserve"> Email ___</w:t>
      </w:r>
      <w:r>
        <w:t>__________________________</w:t>
      </w:r>
      <w:bookmarkEnd w:id="0"/>
      <w:bookmarkEnd w:id="1"/>
      <w:r w:rsidR="00BD2419">
        <w:t>__</w:t>
      </w:r>
    </w:p>
    <w:p w14:paraId="19549E03" w14:textId="77777777" w:rsidR="00BD2419" w:rsidRDefault="00BD2419" w:rsidP="001A75F5"/>
    <w:p w14:paraId="26873272" w14:textId="70708176" w:rsidR="00BD2419" w:rsidRDefault="00BD2419" w:rsidP="001A75F5">
      <w:r>
        <w:t>Federal EIN ________________________________</w:t>
      </w:r>
    </w:p>
    <w:p w14:paraId="272381E2" w14:textId="183A71E0" w:rsidR="00BD2419" w:rsidRDefault="00BD2419" w:rsidP="001A75F5"/>
    <w:p w14:paraId="152F6FC0" w14:textId="29A2EB51" w:rsidR="00BD2419" w:rsidRDefault="00BD2419" w:rsidP="001A75F5">
      <w:r>
        <w:t>Mission Statement _____________________________________________________________________</w:t>
      </w:r>
    </w:p>
    <w:p w14:paraId="6A2A5B5D" w14:textId="75FFEFED" w:rsidR="00BD2419" w:rsidRDefault="00BD2419" w:rsidP="001A75F5"/>
    <w:p w14:paraId="76A43B93" w14:textId="0CEE95F0" w:rsidR="00BD2419" w:rsidRDefault="00BD2419" w:rsidP="001A75F5">
      <w:r>
        <w:t>____________________________________________________________________________________</w:t>
      </w:r>
    </w:p>
    <w:p w14:paraId="481725B9" w14:textId="3B0EF37D" w:rsidR="00BD2419" w:rsidRDefault="00BD2419" w:rsidP="001A75F5"/>
    <w:p w14:paraId="479FCE9D" w14:textId="591DC3D6" w:rsidR="00BD2419" w:rsidRDefault="00BD2419" w:rsidP="001A75F5">
      <w:r>
        <w:t xml:space="preserve">Current Fiscal Year Budget </w:t>
      </w:r>
      <w:r w:rsidR="00480F44">
        <w:t>$</w:t>
      </w:r>
      <w:bookmarkStart w:id="2" w:name="_GoBack"/>
      <w:bookmarkEnd w:id="2"/>
      <w:r>
        <w:t>_______________________</w:t>
      </w:r>
    </w:p>
    <w:p w14:paraId="4A479B4F" w14:textId="381DF546" w:rsidR="00BD2419" w:rsidRDefault="00BD2419" w:rsidP="001A75F5"/>
    <w:p w14:paraId="70575485" w14:textId="2A9B4723" w:rsidR="00BD2419" w:rsidRDefault="00BD2419" w:rsidP="001A75F5">
      <w:r>
        <w:t>How many months of operating reserve does your organization have</w:t>
      </w:r>
      <w:r w:rsidR="00C73539">
        <w:t xml:space="preserve"> saved</w:t>
      </w:r>
      <w:r>
        <w:t>?  _______________________</w:t>
      </w:r>
    </w:p>
    <w:p w14:paraId="2204C1C3" w14:textId="77777777" w:rsidR="00912129" w:rsidRDefault="00912129" w:rsidP="001A75F5"/>
    <w:p w14:paraId="02015EDB" w14:textId="13BAB3F8" w:rsidR="00D54D2A" w:rsidRDefault="00912129" w:rsidP="001A75F5">
      <w:r>
        <w:t xml:space="preserve">How </w:t>
      </w:r>
      <w:r w:rsidR="00D54D2A">
        <w:t xml:space="preserve">are your reserve funds kept or tracked? </w:t>
      </w:r>
      <w:r>
        <w:t xml:space="preserve">(i.e., separate account, etc.) </w:t>
      </w:r>
      <w:r w:rsidR="00D54D2A">
        <w:t>_______________________</w:t>
      </w:r>
      <w:r>
        <w:t>____</w:t>
      </w:r>
    </w:p>
    <w:p w14:paraId="7C96FAE5" w14:textId="4724202C" w:rsidR="00EC6E52" w:rsidRDefault="00EC6E52" w:rsidP="001A75F5"/>
    <w:p w14:paraId="4FF310EC" w14:textId="65D546B8" w:rsidR="00EC6E52" w:rsidRDefault="00EC6E52" w:rsidP="001A75F5">
      <w:r>
        <w:t>______________________________________________________________________________________</w:t>
      </w:r>
    </w:p>
    <w:p w14:paraId="04454B16" w14:textId="715E4E20" w:rsidR="00BD2419" w:rsidRDefault="00BD2419" w:rsidP="001A75F5"/>
    <w:p w14:paraId="49E8183C" w14:textId="03C6D767" w:rsidR="00BD2419" w:rsidRDefault="00BD2419" w:rsidP="001A75F5">
      <w:r>
        <w:t xml:space="preserve">Number of paid </w:t>
      </w:r>
      <w:proofErr w:type="gramStart"/>
      <w:r>
        <w:t>staff</w:t>
      </w:r>
      <w:proofErr w:type="gramEnd"/>
      <w:r>
        <w:t xml:space="preserve"> _____________________________</w:t>
      </w:r>
    </w:p>
    <w:p w14:paraId="7E423C51" w14:textId="4E10EE94" w:rsidR="00BD2419" w:rsidRDefault="00BD2419" w:rsidP="001A75F5"/>
    <w:p w14:paraId="7A9D870B" w14:textId="5EEBC3E8" w:rsidR="00BD2419" w:rsidRDefault="00BD2419" w:rsidP="001A75F5">
      <w:r>
        <w:t>Number of Board members ________________________</w:t>
      </w:r>
    </w:p>
    <w:p w14:paraId="15C7725A" w14:textId="1F7A9CB9" w:rsidR="00BD2419" w:rsidRDefault="00BD2419" w:rsidP="001A75F5"/>
    <w:p w14:paraId="3DDB1742" w14:textId="445A8B5B" w:rsidR="00BD2419" w:rsidRDefault="00BD2419" w:rsidP="001A75F5">
      <w:r>
        <w:t>Number of volunteers _____________________________</w:t>
      </w:r>
    </w:p>
    <w:p w14:paraId="60A0EAD0" w14:textId="185D15B7" w:rsidR="00BD2419" w:rsidRDefault="00BD2419" w:rsidP="001A75F5"/>
    <w:p w14:paraId="4616D363" w14:textId="41D81AFC" w:rsidR="00BD2419" w:rsidRDefault="00BD2419" w:rsidP="001A75F5">
      <w:r>
        <w:t>Do you have a dedicated paid staff position for fundraising and development? ____Yes        ____No</w:t>
      </w:r>
    </w:p>
    <w:p w14:paraId="6E9080AD" w14:textId="77777777" w:rsidR="00912129" w:rsidRDefault="00912129" w:rsidP="00D54D2A"/>
    <w:p w14:paraId="3CDF0EA2" w14:textId="2B8A2A96" w:rsidR="00D54D2A" w:rsidRDefault="00D54D2A" w:rsidP="00D54D2A">
      <w:r>
        <w:t xml:space="preserve">Do you have a </w:t>
      </w:r>
      <w:proofErr w:type="gramStart"/>
      <w:r>
        <w:t>specific volunteers</w:t>
      </w:r>
      <w:proofErr w:type="gramEnd"/>
      <w:r>
        <w:t xml:space="preserve"> involved in fundraising and development? ____Yes        ____No</w:t>
      </w:r>
    </w:p>
    <w:p w14:paraId="1A900A12" w14:textId="22DF03D2" w:rsidR="00BD2419" w:rsidRDefault="00BD2419" w:rsidP="001A75F5"/>
    <w:p w14:paraId="6D076E85" w14:textId="0084B84A" w:rsidR="00BD2419" w:rsidRDefault="00BD2419" w:rsidP="00BD2419">
      <w:r>
        <w:t>What percentage of your board make financial contributions to your organization?  _____________</w:t>
      </w:r>
    </w:p>
    <w:p w14:paraId="7E9EA880" w14:textId="27B32A7E" w:rsidR="00D54D2A" w:rsidRDefault="00D54D2A" w:rsidP="00BD2419"/>
    <w:p w14:paraId="1F71E9AF" w14:textId="723E55EF" w:rsidR="00912129" w:rsidRDefault="00912129">
      <w:r>
        <w:br w:type="page"/>
      </w:r>
    </w:p>
    <w:p w14:paraId="4505635D" w14:textId="77777777" w:rsidR="00770F66" w:rsidRDefault="00912129" w:rsidP="00030086">
      <w:pPr>
        <w:jc w:val="center"/>
        <w:rPr>
          <w:b/>
          <w:color w:val="17365D" w:themeColor="text2" w:themeShade="BF"/>
          <w:sz w:val="36"/>
        </w:rPr>
      </w:pPr>
      <w:r>
        <w:rPr>
          <w:b/>
          <w:color w:val="17365D" w:themeColor="text2" w:themeShade="BF"/>
          <w:sz w:val="36"/>
        </w:rPr>
        <w:lastRenderedPageBreak/>
        <w:t>Platinum Endowment Challenge</w:t>
      </w:r>
      <w:r w:rsidR="00030086">
        <w:rPr>
          <w:b/>
          <w:color w:val="17365D" w:themeColor="text2" w:themeShade="BF"/>
          <w:sz w:val="36"/>
        </w:rPr>
        <w:t xml:space="preserve">  </w:t>
      </w:r>
    </w:p>
    <w:p w14:paraId="5B23101D" w14:textId="2034C3B5" w:rsidR="00912129" w:rsidRDefault="00912129" w:rsidP="00030086">
      <w:pPr>
        <w:jc w:val="center"/>
        <w:rPr>
          <w:b/>
          <w:color w:val="17365D" w:themeColor="text2" w:themeShade="BF"/>
          <w:sz w:val="36"/>
        </w:rPr>
      </w:pPr>
      <w:r>
        <w:rPr>
          <w:b/>
          <w:color w:val="17365D" w:themeColor="text2" w:themeShade="BF"/>
          <w:sz w:val="36"/>
        </w:rPr>
        <w:t xml:space="preserve">PROPOSAL </w:t>
      </w:r>
      <w:r w:rsidR="00770F66" w:rsidRPr="0000016D">
        <w:rPr>
          <w:b/>
          <w:color w:val="17365D" w:themeColor="text2" w:themeShade="BF"/>
          <w:sz w:val="36"/>
        </w:rPr>
        <w:t>~ 201</w:t>
      </w:r>
      <w:r w:rsidR="00770F66">
        <w:rPr>
          <w:b/>
          <w:color w:val="17365D" w:themeColor="text2" w:themeShade="BF"/>
          <w:sz w:val="36"/>
        </w:rPr>
        <w:t>9</w:t>
      </w:r>
    </w:p>
    <w:p w14:paraId="782FB2A3" w14:textId="58E520DC" w:rsidR="008E75B4" w:rsidRDefault="008E75B4" w:rsidP="00912129">
      <w:pPr>
        <w:jc w:val="center"/>
        <w:rPr>
          <w:color w:val="17365D" w:themeColor="text2" w:themeShade="BF"/>
        </w:rPr>
      </w:pPr>
    </w:p>
    <w:p w14:paraId="692A7C40" w14:textId="7BBC9393" w:rsidR="008E75B4" w:rsidRPr="0000016D" w:rsidRDefault="008E75B4" w:rsidP="00912129">
      <w:pPr>
        <w:jc w:val="center"/>
        <w:rPr>
          <w:color w:val="17365D" w:themeColor="text2" w:themeShade="BF"/>
        </w:rPr>
      </w:pPr>
      <w:r>
        <w:rPr>
          <w:color w:val="17365D" w:themeColor="text2" w:themeShade="BF"/>
        </w:rPr>
        <w:t>(include proposal narrative here, no more than three pages)</w:t>
      </w:r>
    </w:p>
    <w:p w14:paraId="5C73B16D" w14:textId="77777777" w:rsidR="00D54D2A" w:rsidRDefault="00D54D2A" w:rsidP="00BD2419"/>
    <w:p w14:paraId="5565F853" w14:textId="60886E97" w:rsidR="00BD2419" w:rsidRPr="001A75F5" w:rsidRDefault="00BD2419" w:rsidP="00BD2419"/>
    <w:sectPr w:rsidR="00BD2419" w:rsidRPr="001A75F5" w:rsidSect="00C4509F">
      <w:footerReference w:type="even" r:id="rId11"/>
      <w:footerReference w:type="default" r:id="rId12"/>
      <w:type w:val="continuous"/>
      <w:pgSz w:w="12240" w:h="15840"/>
      <w:pgMar w:top="1179" w:right="576" w:bottom="45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0750" w14:textId="77777777" w:rsidR="0009602A" w:rsidRDefault="0009602A">
      <w:r>
        <w:separator/>
      </w:r>
    </w:p>
  </w:endnote>
  <w:endnote w:type="continuationSeparator" w:id="0">
    <w:p w14:paraId="456009E0" w14:textId="77777777" w:rsidR="0009602A" w:rsidRDefault="0009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pitals">
    <w:altName w:val="Calibri"/>
    <w:panose1 w:val="020B0604020202020204"/>
    <w:charset w:val="00"/>
    <w:family w:val="auto"/>
    <w:pitch w:val="variable"/>
    <w:sig w:usb0="03000000"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7871021"/>
      <w:docPartObj>
        <w:docPartGallery w:val="Page Numbers (Bottom of Page)"/>
        <w:docPartUnique/>
      </w:docPartObj>
    </w:sdtPr>
    <w:sdtEndPr>
      <w:rPr>
        <w:rStyle w:val="PageNumber"/>
      </w:rPr>
    </w:sdtEndPr>
    <w:sdtContent>
      <w:p w14:paraId="786357DC" w14:textId="126A9469" w:rsidR="006D6CB7" w:rsidRDefault="006D6CB7" w:rsidP="00323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2ABBE" w14:textId="77777777" w:rsidR="006D6CB7" w:rsidRDefault="006D6CB7" w:rsidP="006D6C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5589020"/>
      <w:docPartObj>
        <w:docPartGallery w:val="Page Numbers (Bottom of Page)"/>
        <w:docPartUnique/>
      </w:docPartObj>
    </w:sdtPr>
    <w:sdtEndPr>
      <w:rPr>
        <w:rStyle w:val="PageNumber"/>
      </w:rPr>
    </w:sdtEndPr>
    <w:sdtContent>
      <w:p w14:paraId="14A81EE9" w14:textId="5AF35DB3" w:rsidR="006D6CB7" w:rsidRDefault="006D6CB7" w:rsidP="00323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CB2DC8" w14:textId="77777777" w:rsidR="006D6CB7" w:rsidRDefault="006D6CB7" w:rsidP="006D6C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158B7" w14:textId="77777777" w:rsidR="0009602A" w:rsidRDefault="0009602A">
      <w:r>
        <w:separator/>
      </w:r>
    </w:p>
  </w:footnote>
  <w:footnote w:type="continuationSeparator" w:id="0">
    <w:p w14:paraId="0417603A" w14:textId="77777777" w:rsidR="0009602A" w:rsidRDefault="00096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Times New Roman" w:hAnsi="Times New Roman" w:hint="default"/>
        <w:sz w:val="16"/>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Times" w:hAnsi="Times" w:hint="default"/>
        <w:sz w:val="16"/>
      </w:rPr>
    </w:lvl>
  </w:abstractNum>
  <w:abstractNum w:abstractNumId="3" w15:restartNumberingAfterBreak="0">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9"/>
    <w:multiLevelType w:val="singleLevel"/>
    <w:tmpl w:val="00000000"/>
    <w:lvl w:ilvl="0">
      <w:start w:val="1"/>
      <w:numFmt w:val="decimal"/>
      <w:lvlText w:val="(%1)"/>
      <w:lvlJc w:val="left"/>
      <w:pPr>
        <w:tabs>
          <w:tab w:val="num" w:pos="720"/>
        </w:tabs>
        <w:ind w:left="720" w:hanging="360"/>
      </w:pPr>
      <w:rPr>
        <w:rFonts w:hint="default"/>
      </w:rPr>
    </w:lvl>
  </w:abstractNum>
  <w:abstractNum w:abstractNumId="8" w15:restartNumberingAfterBreak="0">
    <w:nsid w:val="00000017"/>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180C88"/>
    <w:multiLevelType w:val="hybridMultilevel"/>
    <w:tmpl w:val="EDB4C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D6988"/>
    <w:multiLevelType w:val="hybridMultilevel"/>
    <w:tmpl w:val="B0AE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8744D"/>
    <w:multiLevelType w:val="hybridMultilevel"/>
    <w:tmpl w:val="05BEB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757721"/>
    <w:multiLevelType w:val="hybridMultilevel"/>
    <w:tmpl w:val="DD8861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70467"/>
    <w:multiLevelType w:val="hybridMultilevel"/>
    <w:tmpl w:val="06A678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E62F4B"/>
    <w:multiLevelType w:val="hybridMultilevel"/>
    <w:tmpl w:val="19BC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B0E87"/>
    <w:multiLevelType w:val="hybridMultilevel"/>
    <w:tmpl w:val="1F9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53E1E"/>
    <w:multiLevelType w:val="hybridMultilevel"/>
    <w:tmpl w:val="9A506B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E53EC9"/>
    <w:multiLevelType w:val="hybridMultilevel"/>
    <w:tmpl w:val="72049742"/>
    <w:lvl w:ilvl="0" w:tplc="51C6AA4C">
      <w:start w:val="1"/>
      <w:numFmt w:val="decimal"/>
      <w:lvlText w:val="(%1)"/>
      <w:lvlJc w:val="left"/>
      <w:pPr>
        <w:tabs>
          <w:tab w:val="num" w:pos="720"/>
        </w:tabs>
        <w:ind w:left="720" w:hanging="360"/>
      </w:pPr>
      <w:rPr>
        <w:rFonts w:hint="default"/>
        <w:b w:val="0"/>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04CD6"/>
    <w:multiLevelType w:val="hybridMultilevel"/>
    <w:tmpl w:val="C0F400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0280A"/>
    <w:multiLevelType w:val="hybridMultilevel"/>
    <w:tmpl w:val="BD8C45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AC6AD2"/>
    <w:multiLevelType w:val="hybridMultilevel"/>
    <w:tmpl w:val="AFE2F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544F3C"/>
    <w:multiLevelType w:val="hybridMultilevel"/>
    <w:tmpl w:val="162CD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177B07"/>
    <w:multiLevelType w:val="hybridMultilevel"/>
    <w:tmpl w:val="2B8CF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C55EF7"/>
    <w:multiLevelType w:val="hybridMultilevel"/>
    <w:tmpl w:val="DE02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F704B"/>
    <w:multiLevelType w:val="hybridMultilevel"/>
    <w:tmpl w:val="9E385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3"/>
  </w:num>
  <w:num w:numId="6">
    <w:abstractNumId w:val="4"/>
  </w:num>
  <w:num w:numId="7">
    <w:abstractNumId w:val="8"/>
  </w:num>
  <w:num w:numId="8">
    <w:abstractNumId w:val="5"/>
  </w:num>
  <w:num w:numId="9">
    <w:abstractNumId w:val="6"/>
  </w:num>
  <w:num w:numId="10">
    <w:abstractNumId w:val="7"/>
  </w:num>
  <w:num w:numId="11">
    <w:abstractNumId w:val="17"/>
  </w:num>
  <w:num w:numId="12">
    <w:abstractNumId w:val="14"/>
  </w:num>
  <w:num w:numId="13">
    <w:abstractNumId w:val="20"/>
  </w:num>
  <w:num w:numId="14">
    <w:abstractNumId w:val="21"/>
  </w:num>
  <w:num w:numId="15">
    <w:abstractNumId w:val="9"/>
  </w:num>
  <w:num w:numId="16">
    <w:abstractNumId w:val="23"/>
  </w:num>
  <w:num w:numId="17">
    <w:abstractNumId w:val="15"/>
  </w:num>
  <w:num w:numId="18">
    <w:abstractNumId w:val="16"/>
  </w:num>
  <w:num w:numId="19">
    <w:abstractNumId w:val="13"/>
  </w:num>
  <w:num w:numId="20">
    <w:abstractNumId w:val="18"/>
  </w:num>
  <w:num w:numId="21">
    <w:abstractNumId w:val="12"/>
  </w:num>
  <w:num w:numId="22">
    <w:abstractNumId w:val="24"/>
  </w:num>
  <w:num w:numId="23">
    <w:abstractNumId w:val="22"/>
  </w:num>
  <w:num w:numId="24">
    <w:abstractNumId w:val="11"/>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85"/>
    <w:rsid w:val="0000016D"/>
    <w:rsid w:val="00010F14"/>
    <w:rsid w:val="000114D3"/>
    <w:rsid w:val="00023545"/>
    <w:rsid w:val="00026F86"/>
    <w:rsid w:val="00027E7B"/>
    <w:rsid w:val="00030086"/>
    <w:rsid w:val="00037020"/>
    <w:rsid w:val="00050982"/>
    <w:rsid w:val="00055E4A"/>
    <w:rsid w:val="000605A3"/>
    <w:rsid w:val="00072B59"/>
    <w:rsid w:val="000744E5"/>
    <w:rsid w:val="0009602A"/>
    <w:rsid w:val="000B61BF"/>
    <w:rsid w:val="000B6F53"/>
    <w:rsid w:val="000C250E"/>
    <w:rsid w:val="000D5599"/>
    <w:rsid w:val="000E0421"/>
    <w:rsid w:val="000E617C"/>
    <w:rsid w:val="00110362"/>
    <w:rsid w:val="00111EB4"/>
    <w:rsid w:val="00161731"/>
    <w:rsid w:val="00165970"/>
    <w:rsid w:val="0017131B"/>
    <w:rsid w:val="001A75F5"/>
    <w:rsid w:val="001F7F96"/>
    <w:rsid w:val="002464A9"/>
    <w:rsid w:val="0027621D"/>
    <w:rsid w:val="00282F2C"/>
    <w:rsid w:val="002878EC"/>
    <w:rsid w:val="00293A4D"/>
    <w:rsid w:val="002C082C"/>
    <w:rsid w:val="002C14C7"/>
    <w:rsid w:val="002C2018"/>
    <w:rsid w:val="002F2BE7"/>
    <w:rsid w:val="002F58C7"/>
    <w:rsid w:val="003206FA"/>
    <w:rsid w:val="00322AC4"/>
    <w:rsid w:val="00326BAD"/>
    <w:rsid w:val="00336A21"/>
    <w:rsid w:val="00354090"/>
    <w:rsid w:val="00384C48"/>
    <w:rsid w:val="0039057A"/>
    <w:rsid w:val="003A0508"/>
    <w:rsid w:val="003A3F67"/>
    <w:rsid w:val="003A46BE"/>
    <w:rsid w:val="003C2558"/>
    <w:rsid w:val="004040C9"/>
    <w:rsid w:val="004269FB"/>
    <w:rsid w:val="00442498"/>
    <w:rsid w:val="00442CA2"/>
    <w:rsid w:val="00443704"/>
    <w:rsid w:val="00444908"/>
    <w:rsid w:val="00480F44"/>
    <w:rsid w:val="004944EF"/>
    <w:rsid w:val="00494B9B"/>
    <w:rsid w:val="004A02D1"/>
    <w:rsid w:val="004B2777"/>
    <w:rsid w:val="004E0325"/>
    <w:rsid w:val="004E7495"/>
    <w:rsid w:val="004E7930"/>
    <w:rsid w:val="004F59DE"/>
    <w:rsid w:val="00501893"/>
    <w:rsid w:val="00516E37"/>
    <w:rsid w:val="00545751"/>
    <w:rsid w:val="00563A79"/>
    <w:rsid w:val="00580350"/>
    <w:rsid w:val="005970C6"/>
    <w:rsid w:val="005A2B1C"/>
    <w:rsid w:val="005C0C2A"/>
    <w:rsid w:val="005E7372"/>
    <w:rsid w:val="005F3D8F"/>
    <w:rsid w:val="00607E8C"/>
    <w:rsid w:val="006111F3"/>
    <w:rsid w:val="00620D06"/>
    <w:rsid w:val="00643ABE"/>
    <w:rsid w:val="00643B27"/>
    <w:rsid w:val="00644C68"/>
    <w:rsid w:val="00664132"/>
    <w:rsid w:val="0067719B"/>
    <w:rsid w:val="00696175"/>
    <w:rsid w:val="00697353"/>
    <w:rsid w:val="006A7AC6"/>
    <w:rsid w:val="006B2EAD"/>
    <w:rsid w:val="006D6CB7"/>
    <w:rsid w:val="006F41F5"/>
    <w:rsid w:val="006F5895"/>
    <w:rsid w:val="0070081C"/>
    <w:rsid w:val="00716383"/>
    <w:rsid w:val="00724450"/>
    <w:rsid w:val="00726792"/>
    <w:rsid w:val="00727EBB"/>
    <w:rsid w:val="00730447"/>
    <w:rsid w:val="0073204B"/>
    <w:rsid w:val="007330D4"/>
    <w:rsid w:val="00746D67"/>
    <w:rsid w:val="007515DD"/>
    <w:rsid w:val="00764B22"/>
    <w:rsid w:val="00770F66"/>
    <w:rsid w:val="00772E59"/>
    <w:rsid w:val="00796010"/>
    <w:rsid w:val="007A316F"/>
    <w:rsid w:val="007A6167"/>
    <w:rsid w:val="007B5053"/>
    <w:rsid w:val="007D3524"/>
    <w:rsid w:val="007D3FDC"/>
    <w:rsid w:val="007F3E1D"/>
    <w:rsid w:val="007F4467"/>
    <w:rsid w:val="00823D2B"/>
    <w:rsid w:val="00823E5C"/>
    <w:rsid w:val="008319C8"/>
    <w:rsid w:val="008407C7"/>
    <w:rsid w:val="00850713"/>
    <w:rsid w:val="0085422A"/>
    <w:rsid w:val="00863F85"/>
    <w:rsid w:val="00876620"/>
    <w:rsid w:val="008806C6"/>
    <w:rsid w:val="0088339D"/>
    <w:rsid w:val="0089774A"/>
    <w:rsid w:val="008A4BF2"/>
    <w:rsid w:val="008B424A"/>
    <w:rsid w:val="008B7C91"/>
    <w:rsid w:val="008C017A"/>
    <w:rsid w:val="008D0E86"/>
    <w:rsid w:val="008D5002"/>
    <w:rsid w:val="008D5752"/>
    <w:rsid w:val="008D676A"/>
    <w:rsid w:val="008E4D0A"/>
    <w:rsid w:val="008E75B4"/>
    <w:rsid w:val="008F08B6"/>
    <w:rsid w:val="00912129"/>
    <w:rsid w:val="0092128B"/>
    <w:rsid w:val="0092621B"/>
    <w:rsid w:val="0092692E"/>
    <w:rsid w:val="00970C81"/>
    <w:rsid w:val="0097202D"/>
    <w:rsid w:val="009724A2"/>
    <w:rsid w:val="0098257B"/>
    <w:rsid w:val="009945D7"/>
    <w:rsid w:val="009A4BA4"/>
    <w:rsid w:val="009C03D3"/>
    <w:rsid w:val="009C4FC4"/>
    <w:rsid w:val="009D7B76"/>
    <w:rsid w:val="009E4667"/>
    <w:rsid w:val="009F7671"/>
    <w:rsid w:val="00A07089"/>
    <w:rsid w:val="00A075CF"/>
    <w:rsid w:val="00A16DF6"/>
    <w:rsid w:val="00A20983"/>
    <w:rsid w:val="00A2394F"/>
    <w:rsid w:val="00A30D5A"/>
    <w:rsid w:val="00A3230C"/>
    <w:rsid w:val="00A442AC"/>
    <w:rsid w:val="00A474C3"/>
    <w:rsid w:val="00A55047"/>
    <w:rsid w:val="00A64EC9"/>
    <w:rsid w:val="00A66089"/>
    <w:rsid w:val="00A85C7D"/>
    <w:rsid w:val="00AA5E75"/>
    <w:rsid w:val="00AE5703"/>
    <w:rsid w:val="00AF687F"/>
    <w:rsid w:val="00AF6E33"/>
    <w:rsid w:val="00B20E02"/>
    <w:rsid w:val="00B2187D"/>
    <w:rsid w:val="00B42849"/>
    <w:rsid w:val="00B7347F"/>
    <w:rsid w:val="00B73BE7"/>
    <w:rsid w:val="00B772AA"/>
    <w:rsid w:val="00B866D0"/>
    <w:rsid w:val="00BA038D"/>
    <w:rsid w:val="00BC5E7E"/>
    <w:rsid w:val="00BD2419"/>
    <w:rsid w:val="00BE4CFD"/>
    <w:rsid w:val="00C01CAC"/>
    <w:rsid w:val="00C128E4"/>
    <w:rsid w:val="00C24F22"/>
    <w:rsid w:val="00C25542"/>
    <w:rsid w:val="00C33453"/>
    <w:rsid w:val="00C4509F"/>
    <w:rsid w:val="00C52E7E"/>
    <w:rsid w:val="00C73539"/>
    <w:rsid w:val="00CA3EA0"/>
    <w:rsid w:val="00CA6F8C"/>
    <w:rsid w:val="00CC6E68"/>
    <w:rsid w:val="00CE0482"/>
    <w:rsid w:val="00CF4E37"/>
    <w:rsid w:val="00D22D1B"/>
    <w:rsid w:val="00D23C2E"/>
    <w:rsid w:val="00D31235"/>
    <w:rsid w:val="00D31A55"/>
    <w:rsid w:val="00D54D2A"/>
    <w:rsid w:val="00D8307C"/>
    <w:rsid w:val="00D93154"/>
    <w:rsid w:val="00DA3D4E"/>
    <w:rsid w:val="00DE7A47"/>
    <w:rsid w:val="00DF1E5B"/>
    <w:rsid w:val="00E01DC0"/>
    <w:rsid w:val="00E15611"/>
    <w:rsid w:val="00E20F9C"/>
    <w:rsid w:val="00E22B1A"/>
    <w:rsid w:val="00E22B6B"/>
    <w:rsid w:val="00E36456"/>
    <w:rsid w:val="00E454BA"/>
    <w:rsid w:val="00E474EF"/>
    <w:rsid w:val="00E638BE"/>
    <w:rsid w:val="00E80D78"/>
    <w:rsid w:val="00E861DC"/>
    <w:rsid w:val="00E87F57"/>
    <w:rsid w:val="00EA3C60"/>
    <w:rsid w:val="00EB37A6"/>
    <w:rsid w:val="00EC16E6"/>
    <w:rsid w:val="00EC33F5"/>
    <w:rsid w:val="00EC6E52"/>
    <w:rsid w:val="00ED767A"/>
    <w:rsid w:val="00EE3E95"/>
    <w:rsid w:val="00F3070B"/>
    <w:rsid w:val="00F32D42"/>
    <w:rsid w:val="00F334FB"/>
    <w:rsid w:val="00F3523D"/>
    <w:rsid w:val="00F46EF1"/>
    <w:rsid w:val="00F55F85"/>
    <w:rsid w:val="00F861C8"/>
    <w:rsid w:val="00F87BA2"/>
    <w:rsid w:val="00F93B86"/>
    <w:rsid w:val="00FE39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3C6A0"/>
  <w15:docId w15:val="{8A0AA7F2-A2F4-AE48-9D29-5C312DB8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5B4"/>
    <w:rPr>
      <w:rFonts w:ascii="Times New Roman" w:eastAsia="Times New Roman" w:hAnsi="Times New Roman"/>
      <w:sz w:val="24"/>
      <w:szCs w:val="24"/>
    </w:rPr>
  </w:style>
  <w:style w:type="paragraph" w:styleId="Heading1">
    <w:name w:val="heading 1"/>
    <w:basedOn w:val="Normal"/>
    <w:next w:val="Normal"/>
    <w:qFormat/>
    <w:rsid w:val="004F59DE"/>
    <w:pPr>
      <w:keepNext/>
      <w:outlineLvl w:val="0"/>
    </w:pPr>
    <w:rPr>
      <w:rFonts w:ascii="Capitals" w:eastAsia="Times" w:hAnsi="Capitals"/>
      <w:sz w:val="28"/>
      <w:szCs w:val="20"/>
    </w:rPr>
  </w:style>
  <w:style w:type="paragraph" w:styleId="Heading2">
    <w:name w:val="heading 2"/>
    <w:basedOn w:val="Normal"/>
    <w:next w:val="Normal"/>
    <w:qFormat/>
    <w:rsid w:val="004F59DE"/>
    <w:pPr>
      <w:keepNext/>
      <w:jc w:val="center"/>
      <w:outlineLvl w:val="1"/>
    </w:pPr>
    <w:rPr>
      <w:rFonts w:ascii="Capitals" w:eastAsia="Times" w:hAnsi="Capitals"/>
      <w:sz w:val="44"/>
      <w:szCs w:val="20"/>
    </w:rPr>
  </w:style>
  <w:style w:type="paragraph" w:styleId="Heading3">
    <w:name w:val="heading 3"/>
    <w:basedOn w:val="Normal"/>
    <w:next w:val="Normal"/>
    <w:qFormat/>
    <w:rsid w:val="004F59DE"/>
    <w:pPr>
      <w:keepNext/>
      <w:outlineLvl w:val="2"/>
    </w:pPr>
    <w:rPr>
      <w:rFonts w:ascii="Times" w:eastAsia="Times" w:hAnsi="Times"/>
      <w:b/>
      <w:szCs w:val="20"/>
    </w:rPr>
  </w:style>
  <w:style w:type="paragraph" w:styleId="Heading4">
    <w:name w:val="heading 4"/>
    <w:basedOn w:val="Normal"/>
    <w:next w:val="Normal"/>
    <w:qFormat/>
    <w:rsid w:val="004F59DE"/>
    <w:pPr>
      <w:keepNext/>
      <w:jc w:val="center"/>
      <w:outlineLvl w:val="3"/>
    </w:pPr>
    <w:rPr>
      <w:rFonts w:ascii="Capitals" w:eastAsia="Times" w:hAnsi="Capitals"/>
      <w:sz w:val="28"/>
      <w:szCs w:val="20"/>
    </w:rPr>
  </w:style>
  <w:style w:type="paragraph" w:styleId="Heading5">
    <w:name w:val="heading 5"/>
    <w:basedOn w:val="Normal"/>
    <w:next w:val="Normal"/>
    <w:qFormat/>
    <w:rsid w:val="004F59DE"/>
    <w:pPr>
      <w:keepNext/>
      <w:outlineLvl w:val="4"/>
    </w:pPr>
    <w:rPr>
      <w:rFonts w:ascii="Capitals" w:eastAsia="Times" w:hAnsi="Capitals"/>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9DE"/>
    <w:rPr>
      <w:color w:val="0000FF"/>
      <w:u w:val="single"/>
    </w:rPr>
  </w:style>
  <w:style w:type="paragraph" w:styleId="BodyText">
    <w:name w:val="Body Text"/>
    <w:basedOn w:val="Normal"/>
    <w:rsid w:val="004F59DE"/>
    <w:rPr>
      <w:rFonts w:ascii="Times" w:eastAsia="Times" w:hAnsi="Times"/>
      <w:b/>
      <w:szCs w:val="20"/>
    </w:rPr>
  </w:style>
  <w:style w:type="paragraph" w:styleId="BodyText2">
    <w:name w:val="Body Text 2"/>
    <w:basedOn w:val="Normal"/>
    <w:rsid w:val="004F59DE"/>
    <w:pPr>
      <w:jc w:val="center"/>
    </w:pPr>
    <w:rPr>
      <w:rFonts w:ascii="Times" w:eastAsia="Times" w:hAnsi="Times"/>
      <w:szCs w:val="20"/>
    </w:rPr>
  </w:style>
  <w:style w:type="character" w:styleId="FollowedHyperlink">
    <w:name w:val="FollowedHyperlink"/>
    <w:basedOn w:val="DefaultParagraphFont"/>
    <w:rsid w:val="004F59DE"/>
    <w:rPr>
      <w:color w:val="800080"/>
      <w:u w:val="single"/>
    </w:rPr>
  </w:style>
  <w:style w:type="paragraph" w:styleId="Header">
    <w:name w:val="header"/>
    <w:basedOn w:val="Normal"/>
    <w:link w:val="HeaderChar"/>
    <w:uiPriority w:val="99"/>
    <w:semiHidden/>
    <w:unhideWhenUsed/>
    <w:rsid w:val="00ED767A"/>
    <w:pPr>
      <w:tabs>
        <w:tab w:val="center" w:pos="4320"/>
        <w:tab w:val="right" w:pos="8640"/>
      </w:tabs>
    </w:pPr>
  </w:style>
  <w:style w:type="character" w:customStyle="1" w:styleId="HeaderChar">
    <w:name w:val="Header Char"/>
    <w:basedOn w:val="DefaultParagraphFont"/>
    <w:link w:val="Header"/>
    <w:uiPriority w:val="99"/>
    <w:semiHidden/>
    <w:rsid w:val="00ED767A"/>
    <w:rPr>
      <w:sz w:val="24"/>
    </w:rPr>
  </w:style>
  <w:style w:type="paragraph" w:styleId="Footer">
    <w:name w:val="footer"/>
    <w:basedOn w:val="Normal"/>
    <w:link w:val="FooterChar"/>
    <w:uiPriority w:val="99"/>
    <w:unhideWhenUsed/>
    <w:rsid w:val="00ED767A"/>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ED767A"/>
    <w:rPr>
      <w:sz w:val="24"/>
    </w:rPr>
  </w:style>
  <w:style w:type="paragraph" w:styleId="ListParagraph">
    <w:name w:val="List Paragraph"/>
    <w:basedOn w:val="Normal"/>
    <w:uiPriority w:val="34"/>
    <w:qFormat/>
    <w:rsid w:val="005F3D8F"/>
    <w:pPr>
      <w:ind w:left="720"/>
      <w:contextualSpacing/>
    </w:pPr>
    <w:rPr>
      <w:rFonts w:ascii="Times" w:eastAsia="Times" w:hAnsi="Times"/>
      <w:szCs w:val="20"/>
    </w:rPr>
  </w:style>
  <w:style w:type="paragraph" w:styleId="BalloonText">
    <w:name w:val="Balloon Text"/>
    <w:basedOn w:val="Normal"/>
    <w:link w:val="BalloonTextChar"/>
    <w:uiPriority w:val="99"/>
    <w:semiHidden/>
    <w:unhideWhenUsed/>
    <w:rsid w:val="00E638BE"/>
    <w:rPr>
      <w:rFonts w:ascii="Segoe UI" w:eastAsia="Times" w:hAnsi="Segoe UI" w:cs="Segoe UI"/>
      <w:sz w:val="18"/>
      <w:szCs w:val="18"/>
    </w:rPr>
  </w:style>
  <w:style w:type="character" w:customStyle="1" w:styleId="BalloonTextChar">
    <w:name w:val="Balloon Text Char"/>
    <w:basedOn w:val="DefaultParagraphFont"/>
    <w:link w:val="BalloonText"/>
    <w:uiPriority w:val="99"/>
    <w:semiHidden/>
    <w:rsid w:val="00E638BE"/>
    <w:rPr>
      <w:rFonts w:ascii="Segoe UI" w:hAnsi="Segoe UI" w:cs="Segoe UI"/>
      <w:sz w:val="18"/>
      <w:szCs w:val="18"/>
    </w:rPr>
  </w:style>
  <w:style w:type="character" w:styleId="CommentReference">
    <w:name w:val="annotation reference"/>
    <w:basedOn w:val="DefaultParagraphFont"/>
    <w:uiPriority w:val="99"/>
    <w:semiHidden/>
    <w:unhideWhenUsed/>
    <w:rsid w:val="00E638BE"/>
    <w:rPr>
      <w:sz w:val="16"/>
      <w:szCs w:val="16"/>
    </w:rPr>
  </w:style>
  <w:style w:type="paragraph" w:styleId="CommentText">
    <w:name w:val="annotation text"/>
    <w:basedOn w:val="Normal"/>
    <w:link w:val="CommentTextChar"/>
    <w:uiPriority w:val="99"/>
    <w:semiHidden/>
    <w:unhideWhenUsed/>
    <w:rsid w:val="00E638BE"/>
    <w:rPr>
      <w:rFonts w:ascii="Times" w:eastAsia="Times" w:hAnsi="Times"/>
      <w:sz w:val="20"/>
      <w:szCs w:val="20"/>
    </w:rPr>
  </w:style>
  <w:style w:type="character" w:customStyle="1" w:styleId="CommentTextChar">
    <w:name w:val="Comment Text Char"/>
    <w:basedOn w:val="DefaultParagraphFont"/>
    <w:link w:val="CommentText"/>
    <w:uiPriority w:val="99"/>
    <w:semiHidden/>
    <w:rsid w:val="00E638BE"/>
  </w:style>
  <w:style w:type="paragraph" w:styleId="CommentSubject">
    <w:name w:val="annotation subject"/>
    <w:basedOn w:val="CommentText"/>
    <w:next w:val="CommentText"/>
    <w:link w:val="CommentSubjectChar"/>
    <w:uiPriority w:val="99"/>
    <w:semiHidden/>
    <w:unhideWhenUsed/>
    <w:rsid w:val="00E638BE"/>
    <w:rPr>
      <w:b/>
      <w:bCs/>
    </w:rPr>
  </w:style>
  <w:style w:type="character" w:customStyle="1" w:styleId="CommentSubjectChar">
    <w:name w:val="Comment Subject Char"/>
    <w:basedOn w:val="CommentTextChar"/>
    <w:link w:val="CommentSubject"/>
    <w:uiPriority w:val="99"/>
    <w:semiHidden/>
    <w:rsid w:val="00E638BE"/>
    <w:rPr>
      <w:b/>
      <w:bCs/>
    </w:rPr>
  </w:style>
  <w:style w:type="character" w:customStyle="1" w:styleId="UnresolvedMention1">
    <w:name w:val="Unresolved Mention1"/>
    <w:basedOn w:val="DefaultParagraphFont"/>
    <w:uiPriority w:val="99"/>
    <w:semiHidden/>
    <w:unhideWhenUsed/>
    <w:rsid w:val="009D7B76"/>
    <w:rPr>
      <w:color w:val="605E5C"/>
      <w:shd w:val="clear" w:color="auto" w:fill="E1DFDD"/>
    </w:rPr>
  </w:style>
  <w:style w:type="character" w:styleId="UnresolvedMention">
    <w:name w:val="Unresolved Mention"/>
    <w:basedOn w:val="DefaultParagraphFont"/>
    <w:uiPriority w:val="99"/>
    <w:semiHidden/>
    <w:unhideWhenUsed/>
    <w:rsid w:val="00BA038D"/>
    <w:rPr>
      <w:color w:val="605E5C"/>
      <w:shd w:val="clear" w:color="auto" w:fill="E1DFDD"/>
    </w:rPr>
  </w:style>
  <w:style w:type="character" w:styleId="PlaceholderText">
    <w:name w:val="Placeholder Text"/>
    <w:basedOn w:val="DefaultParagraphFont"/>
    <w:uiPriority w:val="99"/>
    <w:semiHidden/>
    <w:rsid w:val="00442CA2"/>
    <w:rPr>
      <w:color w:val="808080"/>
    </w:rPr>
  </w:style>
  <w:style w:type="character" w:styleId="PageNumber">
    <w:name w:val="page number"/>
    <w:basedOn w:val="DefaultParagraphFont"/>
    <w:uiPriority w:val="99"/>
    <w:semiHidden/>
    <w:unhideWhenUsed/>
    <w:rsid w:val="006D6CB7"/>
  </w:style>
  <w:style w:type="paragraph" w:customStyle="1" w:styleId="Default">
    <w:name w:val="Default"/>
    <w:rsid w:val="00620D06"/>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4027">
      <w:bodyDiv w:val="1"/>
      <w:marLeft w:val="0"/>
      <w:marRight w:val="0"/>
      <w:marTop w:val="0"/>
      <w:marBottom w:val="0"/>
      <w:divBdr>
        <w:top w:val="none" w:sz="0" w:space="0" w:color="auto"/>
        <w:left w:val="none" w:sz="0" w:space="0" w:color="auto"/>
        <w:bottom w:val="none" w:sz="0" w:space="0" w:color="auto"/>
        <w:right w:val="none" w:sz="0" w:space="0" w:color="auto"/>
      </w:divBdr>
    </w:div>
    <w:div w:id="1359116228">
      <w:bodyDiv w:val="1"/>
      <w:marLeft w:val="0"/>
      <w:marRight w:val="0"/>
      <w:marTop w:val="0"/>
      <w:marBottom w:val="0"/>
      <w:divBdr>
        <w:top w:val="none" w:sz="0" w:space="0" w:color="auto"/>
        <w:left w:val="none" w:sz="0" w:space="0" w:color="auto"/>
        <w:bottom w:val="none" w:sz="0" w:space="0" w:color="auto"/>
        <w:right w:val="none" w:sz="0" w:space="0" w:color="auto"/>
      </w:divBdr>
      <w:divsChild>
        <w:div w:id="625551608">
          <w:marLeft w:val="0"/>
          <w:marRight w:val="0"/>
          <w:marTop w:val="0"/>
          <w:marBottom w:val="0"/>
          <w:divBdr>
            <w:top w:val="none" w:sz="0" w:space="0" w:color="auto"/>
            <w:left w:val="none" w:sz="0" w:space="0" w:color="auto"/>
            <w:bottom w:val="none" w:sz="0" w:space="0" w:color="auto"/>
            <w:right w:val="none" w:sz="0" w:space="0" w:color="auto"/>
          </w:divBdr>
        </w:div>
        <w:div w:id="1363362536">
          <w:marLeft w:val="0"/>
          <w:marRight w:val="0"/>
          <w:marTop w:val="0"/>
          <w:marBottom w:val="0"/>
          <w:divBdr>
            <w:top w:val="none" w:sz="0" w:space="0" w:color="auto"/>
            <w:left w:val="none" w:sz="0" w:space="0" w:color="auto"/>
            <w:bottom w:val="none" w:sz="0" w:space="0" w:color="auto"/>
            <w:right w:val="none" w:sz="0" w:space="0" w:color="auto"/>
          </w:divBdr>
        </w:div>
        <w:div w:id="1727799755">
          <w:marLeft w:val="0"/>
          <w:marRight w:val="0"/>
          <w:marTop w:val="0"/>
          <w:marBottom w:val="0"/>
          <w:divBdr>
            <w:top w:val="none" w:sz="0" w:space="0" w:color="auto"/>
            <w:left w:val="none" w:sz="0" w:space="0" w:color="auto"/>
            <w:bottom w:val="none" w:sz="0" w:space="0" w:color="auto"/>
            <w:right w:val="none" w:sz="0" w:space="0" w:color="auto"/>
          </w:divBdr>
        </w:div>
        <w:div w:id="2044402037">
          <w:marLeft w:val="0"/>
          <w:marRight w:val="0"/>
          <w:marTop w:val="0"/>
          <w:marBottom w:val="0"/>
          <w:divBdr>
            <w:top w:val="none" w:sz="0" w:space="0" w:color="auto"/>
            <w:left w:val="none" w:sz="0" w:space="0" w:color="auto"/>
            <w:bottom w:val="none" w:sz="0" w:space="0" w:color="auto"/>
            <w:right w:val="none" w:sz="0" w:space="0" w:color="auto"/>
          </w:divBdr>
        </w:div>
        <w:div w:id="551965714">
          <w:marLeft w:val="0"/>
          <w:marRight w:val="0"/>
          <w:marTop w:val="0"/>
          <w:marBottom w:val="0"/>
          <w:divBdr>
            <w:top w:val="none" w:sz="0" w:space="0" w:color="auto"/>
            <w:left w:val="none" w:sz="0" w:space="0" w:color="auto"/>
            <w:bottom w:val="none" w:sz="0" w:space="0" w:color="auto"/>
            <w:right w:val="none" w:sz="0" w:space="0" w:color="auto"/>
          </w:divBdr>
        </w:div>
      </w:divsChild>
    </w:div>
    <w:div w:id="1379932228">
      <w:bodyDiv w:val="1"/>
      <w:marLeft w:val="0"/>
      <w:marRight w:val="0"/>
      <w:marTop w:val="0"/>
      <w:marBottom w:val="0"/>
      <w:divBdr>
        <w:top w:val="none" w:sz="0" w:space="0" w:color="auto"/>
        <w:left w:val="none" w:sz="0" w:space="0" w:color="auto"/>
        <w:bottom w:val="none" w:sz="0" w:space="0" w:color="auto"/>
        <w:right w:val="none" w:sz="0" w:space="0" w:color="auto"/>
      </w:divBdr>
    </w:div>
    <w:div w:id="1457992010">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101367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cole@communityfoundationlf.org" TargetMode="External"/><Relationship Id="rId4" Type="http://schemas.openxmlformats.org/officeDocument/2006/relationships/settings" Target="settings.xml"/><Relationship Id="rId9" Type="http://schemas.openxmlformats.org/officeDocument/2006/relationships/hyperlink" Target="https://communityfoundationlf.org/wp-content/uploads/2018/04/SAMPLE-Agency-Endowment-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4A3B3-9863-7343-996A-B07E73AF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1505</Words>
  <Characters>9092</Characters>
  <Application>Microsoft Office Word</Application>
  <DocSecurity>0</DocSecurity>
  <Lines>1010</Lines>
  <Paragraphs>258</Paragraphs>
  <ScaleCrop>false</ScaleCrop>
  <HeadingPairs>
    <vt:vector size="2" baseType="variant">
      <vt:variant>
        <vt:lpstr>Title</vt:lpstr>
      </vt:variant>
      <vt:variant>
        <vt:i4>1</vt:i4>
      </vt:variant>
    </vt:vector>
  </HeadingPairs>
  <TitlesOfParts>
    <vt:vector size="1" baseType="lpstr">
      <vt:lpstr>Mission and Vision</vt:lpstr>
    </vt:vector>
  </TitlesOfParts>
  <Company>Leggett Fdn/Blue Ridge Center</Company>
  <LinksUpToDate>false</LinksUpToDate>
  <CharactersWithSpaces>10339</CharactersWithSpaces>
  <SharedDoc>false</SharedDoc>
  <HLinks>
    <vt:vector size="12" baseType="variant">
      <vt:variant>
        <vt:i4>5570658</vt:i4>
      </vt:variant>
      <vt:variant>
        <vt:i4>3</vt:i4>
      </vt:variant>
      <vt:variant>
        <vt:i4>0</vt:i4>
      </vt:variant>
      <vt:variant>
        <vt:i4>5</vt:i4>
      </vt:variant>
      <vt:variant>
        <vt:lpwstr>mailto:info@piedmontcf.org</vt:lpwstr>
      </vt:variant>
      <vt:variant>
        <vt:lpwstr/>
      </vt:variant>
      <vt:variant>
        <vt:i4>2687072</vt:i4>
      </vt:variant>
      <vt:variant>
        <vt:i4>0</vt:i4>
      </vt:variant>
      <vt:variant>
        <vt:i4>0</vt:i4>
      </vt:variant>
      <vt:variant>
        <vt:i4>5</vt:i4>
      </vt:variant>
      <vt:variant>
        <vt:lpwstr>http://www.forwardturn.org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Vision</dc:title>
  <dc:creator>AOwen</dc:creator>
  <cp:lastModifiedBy>Microsoft Office User</cp:lastModifiedBy>
  <cp:revision>9</cp:revision>
  <cp:lastPrinted>2015-06-18T19:38:00Z</cp:lastPrinted>
  <dcterms:created xsi:type="dcterms:W3CDTF">2019-07-26T13:06:00Z</dcterms:created>
  <dcterms:modified xsi:type="dcterms:W3CDTF">2019-08-09T15:29:00Z</dcterms:modified>
</cp:coreProperties>
</file>